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3E20" w:rsidRDefault="009F3E41" w:rsidP="0065393F">
      <w:pPr>
        <w:rPr>
          <w:rFonts w:asciiTheme="majorHAnsi" w:hAnsiTheme="majorHAnsi"/>
          <w:sz w:val="22"/>
          <w:szCs w:val="22"/>
        </w:rPr>
      </w:pPr>
      <w:bookmarkStart w:id="0" w:name="_GoBack"/>
      <w:bookmarkEnd w:id="0"/>
      <w:r>
        <w:rPr>
          <w:rFonts w:asciiTheme="majorHAnsi" w:hAnsiTheme="majorHAnsi"/>
          <w:noProof/>
          <w:sz w:val="22"/>
          <w:szCs w:val="22"/>
        </w:rPr>
        <mc:AlternateContent>
          <mc:Choice Requires="wps">
            <w:drawing>
              <wp:anchor distT="0" distB="0" distL="114300" distR="114300" simplePos="0" relativeHeight="251656192" behindDoc="0" locked="0" layoutInCell="1" allowOverlap="1">
                <wp:simplePos x="0" y="0"/>
                <wp:positionH relativeFrom="column">
                  <wp:posOffset>839470</wp:posOffset>
                </wp:positionH>
                <wp:positionV relativeFrom="paragraph">
                  <wp:posOffset>38100</wp:posOffset>
                </wp:positionV>
                <wp:extent cx="2011680" cy="69723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6972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532B5" w:rsidRDefault="00C532B5" w:rsidP="00871F2A">
                            <w:pPr>
                              <w:rPr>
                                <w:sz w:val="20"/>
                                <w:szCs w:val="20"/>
                              </w:rPr>
                            </w:pPr>
                            <w:r>
                              <w:rPr>
                                <w:sz w:val="20"/>
                                <w:szCs w:val="20"/>
                              </w:rPr>
                              <w:t>St. Luke Community Healthcare</w:t>
                            </w:r>
                          </w:p>
                          <w:p w:rsidR="00C532B5" w:rsidRDefault="00C532B5" w:rsidP="00871F2A">
                            <w:pPr>
                              <w:rPr>
                                <w:sz w:val="20"/>
                                <w:szCs w:val="20"/>
                              </w:rPr>
                            </w:pPr>
                            <w:r>
                              <w:rPr>
                                <w:sz w:val="20"/>
                                <w:szCs w:val="20"/>
                              </w:rPr>
                              <w:t>107 6</w:t>
                            </w:r>
                            <w:r w:rsidRPr="0065393F">
                              <w:rPr>
                                <w:sz w:val="20"/>
                                <w:szCs w:val="20"/>
                                <w:vertAlign w:val="superscript"/>
                              </w:rPr>
                              <w:t>th</w:t>
                            </w:r>
                            <w:r>
                              <w:rPr>
                                <w:sz w:val="20"/>
                                <w:szCs w:val="20"/>
                              </w:rPr>
                              <w:t xml:space="preserve"> Ave S.W.</w:t>
                            </w:r>
                          </w:p>
                          <w:p w:rsidR="00C532B5" w:rsidRPr="00871F2A" w:rsidRDefault="00C532B5" w:rsidP="00871F2A">
                            <w:pPr>
                              <w:rPr>
                                <w:sz w:val="20"/>
                                <w:szCs w:val="20"/>
                              </w:rPr>
                            </w:pPr>
                            <w:r>
                              <w:rPr>
                                <w:sz w:val="20"/>
                                <w:szCs w:val="20"/>
                              </w:rPr>
                              <w:t>Ronan, Montana 59864-0147</w:t>
                            </w:r>
                          </w:p>
                          <w:p w:rsidR="00C532B5" w:rsidRDefault="00C532B5" w:rsidP="00871F2A">
                            <w:pPr>
                              <w:rPr>
                                <w:sz w:val="22"/>
                              </w:rPr>
                            </w:pPr>
                            <w:r>
                              <w:rPr>
                                <w:sz w:val="20"/>
                                <w:szCs w:val="20"/>
                              </w:rPr>
                              <w:t>406-676-4441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6.1pt;margin-top:3pt;width:158.4pt;height:54.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wVgQIAAA8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" stroked="f">
                <v:textbox>
                  <w:txbxContent>
                    <w:p w:rsidR="00C532B5" w:rsidRDefault="00C532B5" w:rsidP="00871F2A">
                      <w:pPr>
                        <w:rPr>
                          <w:sz w:val="20"/>
                          <w:szCs w:val="20"/>
                        </w:rPr>
                      </w:pPr>
                      <w:r>
                        <w:rPr>
                          <w:sz w:val="20"/>
                          <w:szCs w:val="20"/>
                        </w:rPr>
                        <w:t>St. Luke Community Healthcare</w:t>
                      </w:r>
                    </w:p>
                    <w:p w:rsidR="00C532B5" w:rsidRDefault="00C532B5" w:rsidP="00871F2A">
                      <w:pPr>
                        <w:rPr>
                          <w:sz w:val="20"/>
                          <w:szCs w:val="20"/>
                        </w:rPr>
                      </w:pPr>
                      <w:r>
                        <w:rPr>
                          <w:sz w:val="20"/>
                          <w:szCs w:val="20"/>
                        </w:rPr>
                        <w:t>107 6</w:t>
                      </w:r>
                      <w:r w:rsidRPr="0065393F">
                        <w:rPr>
                          <w:sz w:val="20"/>
                          <w:szCs w:val="20"/>
                          <w:vertAlign w:val="superscript"/>
                        </w:rPr>
                        <w:t>th</w:t>
                      </w:r>
                      <w:r>
                        <w:rPr>
                          <w:sz w:val="20"/>
                          <w:szCs w:val="20"/>
                        </w:rPr>
                        <w:t xml:space="preserve"> Ave S.W.</w:t>
                      </w:r>
                    </w:p>
                    <w:p w:rsidR="00C532B5" w:rsidRPr="00871F2A" w:rsidRDefault="00C532B5" w:rsidP="00871F2A">
                      <w:pPr>
                        <w:rPr>
                          <w:sz w:val="20"/>
                          <w:szCs w:val="20"/>
                        </w:rPr>
                      </w:pPr>
                      <w:r>
                        <w:rPr>
                          <w:sz w:val="20"/>
                          <w:szCs w:val="20"/>
                        </w:rPr>
                        <w:t>Ronan, Montana 59864-0147</w:t>
                      </w:r>
                    </w:p>
                    <w:p w:rsidR="00C532B5" w:rsidRDefault="00C532B5" w:rsidP="00871F2A">
                      <w:pPr>
                        <w:rPr>
                          <w:sz w:val="22"/>
                        </w:rPr>
                      </w:pPr>
                      <w:r>
                        <w:rPr>
                          <w:sz w:val="20"/>
                          <w:szCs w:val="20"/>
                        </w:rPr>
                        <w:t>406-676-4441</w:t>
                      </w:r>
                    </w:p>
                  </w:txbxContent>
                </v:textbox>
              </v:shape>
            </w:pict>
          </mc:Fallback>
        </mc:AlternateContent>
      </w:r>
      <w:r>
        <w:rPr>
          <w:rFonts w:asciiTheme="majorHAnsi" w:hAnsiTheme="majorHAnsi"/>
          <w:noProof/>
          <w:sz w:val="22"/>
          <w:szCs w:val="22"/>
        </w:rPr>
        <mc:AlternateContent>
          <mc:Choice Requires="wps">
            <w:drawing>
              <wp:anchor distT="0" distB="0" distL="114300" distR="114300" simplePos="0" relativeHeight="251658240" behindDoc="0" locked="0" layoutInCell="1" allowOverlap="1">
                <wp:simplePos x="0" y="0"/>
                <wp:positionH relativeFrom="column">
                  <wp:posOffset>4229100</wp:posOffset>
                </wp:positionH>
                <wp:positionV relativeFrom="paragraph">
                  <wp:posOffset>228600</wp:posOffset>
                </wp:positionV>
                <wp:extent cx="2011680" cy="342900"/>
                <wp:effectExtent l="0"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532B5" w:rsidRPr="00BD4A2E" w:rsidRDefault="00C532B5" w:rsidP="00BD4A2E">
                            <w:pPr>
                              <w:rPr>
                                <w:b/>
                              </w:rPr>
                            </w:pPr>
                            <w:r>
                              <w:rPr>
                                <w:b/>
                              </w:rPr>
                              <w:t>Policy Number: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33pt;margin-top:18pt;width:158.4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" stroked="f">
                <v:textbox>
                  <w:txbxContent>
                    <w:p w:rsidR="00C532B5" w:rsidRPr="00BD4A2E" w:rsidRDefault="00C532B5" w:rsidP="00BD4A2E">
                      <w:pPr>
                        <w:rPr>
                          <w:b/>
                        </w:rPr>
                      </w:pPr>
                      <w:r>
                        <w:rPr>
                          <w:b/>
                        </w:rPr>
                        <w:t>Policy Number:</w:t>
                      </w:r>
                    </w:p>
                  </w:txbxContent>
                </v:textbox>
              </v:shape>
            </w:pict>
          </mc:Fallback>
        </mc:AlternateContent>
      </w:r>
      <w:r>
        <w:rPr>
          <w:rFonts w:asciiTheme="majorHAnsi" w:hAnsiTheme="majorHAnsi"/>
          <w:noProof/>
          <w:sz w:val="22"/>
          <w:szCs w:val="22"/>
        </w:rPr>
        <mc:AlternateContent>
          <mc:Choice Requires="wps">
            <w:drawing>
              <wp:anchor distT="0" distB="0" distL="114300" distR="114300" simplePos="0" relativeHeight="251657216" behindDoc="0" locked="0" layoutInCell="1" allowOverlap="1">
                <wp:simplePos x="0" y="0"/>
                <wp:positionH relativeFrom="column">
                  <wp:posOffset>-228600</wp:posOffset>
                </wp:positionH>
                <wp:positionV relativeFrom="paragraph">
                  <wp:posOffset>1028700</wp:posOffset>
                </wp:positionV>
                <wp:extent cx="6286500" cy="1737360"/>
                <wp:effectExtent l="19050" t="1905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1737360"/>
                        </a:xfrm>
                        <a:prstGeom prst="rect">
                          <a:avLst/>
                        </a:prstGeom>
                        <a:solidFill>
                          <a:srgbClr val="FFFFFF"/>
                        </a:solidFill>
                        <a:ln w="38100">
                          <a:solidFill>
                            <a:srgbClr val="000000"/>
                          </a:solidFill>
                          <a:miter lim="800000"/>
                          <a:headEnd/>
                          <a:tailEnd/>
                        </a:ln>
                      </wps:spPr>
                      <wps:txbx>
                        <w:txbxContent>
                          <w:p w:rsidR="00C532B5" w:rsidRPr="00871F2A" w:rsidRDefault="00C532B5" w:rsidP="00871F2A">
                            <w:pPr>
                              <w:rPr>
                                <w:b/>
                                <w:sz w:val="28"/>
                                <w:szCs w:val="28"/>
                              </w:rPr>
                            </w:pPr>
                            <w:r>
                              <w:rPr>
                                <w:b/>
                                <w:sz w:val="28"/>
                                <w:szCs w:val="28"/>
                              </w:rPr>
                              <w:t>Policy Title:    Antibiotic Stewardship Program (ASP)</w:t>
                            </w:r>
                          </w:p>
                          <w:p w:rsidR="00C532B5" w:rsidRDefault="00C532B5" w:rsidP="00871F2A">
                            <w:pPr>
                              <w:rPr>
                                <w:sz w:val="22"/>
                              </w:rPr>
                            </w:pPr>
                          </w:p>
                          <w:p w:rsidR="00C532B5" w:rsidRPr="00871F2A" w:rsidRDefault="00C532B5" w:rsidP="00871F2A">
                            <w:r>
                              <w:t xml:space="preserve">Policy Distribution:    </w:t>
                            </w:r>
                          </w:p>
                          <w:p w:rsidR="00C532B5" w:rsidRPr="00871F2A" w:rsidRDefault="00C532B5" w:rsidP="00871F2A"/>
                          <w:p w:rsidR="00C532B5" w:rsidRDefault="00C532B5" w:rsidP="00871F2A">
                            <w:r>
                              <w:t>Page(s):  5</w:t>
                            </w:r>
                            <w:r w:rsidRPr="00871F2A">
                              <w:tab/>
                            </w:r>
                            <w:r w:rsidRPr="00871F2A">
                              <w:tab/>
                            </w:r>
                            <w:r w:rsidRPr="00871F2A">
                              <w:tab/>
                            </w:r>
                            <w:r>
                              <w:tab/>
                              <w:t>Effective</w:t>
                            </w:r>
                            <w:r w:rsidRPr="00871F2A">
                              <w:t xml:space="preserve"> Date: </w:t>
                            </w:r>
                            <w:r>
                              <w:t xml:space="preserve">   </w:t>
                            </w:r>
                            <w:r w:rsidR="00F54DAB">
                              <w:t xml:space="preserve">tentative </w:t>
                            </w:r>
                            <w:r w:rsidR="006728D8">
                              <w:t>July 21, 2017</w:t>
                            </w:r>
                            <w:r w:rsidRPr="00871F2A">
                              <w:tab/>
                            </w:r>
                            <w:r w:rsidRPr="00871F2A">
                              <w:tab/>
                            </w:r>
                            <w:r w:rsidRPr="00871F2A">
                              <w:tab/>
                            </w:r>
                          </w:p>
                          <w:p w:rsidR="00C532B5" w:rsidRDefault="00C532B5" w:rsidP="00871F2A"/>
                          <w:p w:rsidR="00C532B5" w:rsidRPr="00871F2A" w:rsidRDefault="00C532B5" w:rsidP="00871F2A">
                            <w:r>
                              <w:t>Developed By</w:t>
                            </w:r>
                            <w:r w:rsidRPr="00871F2A">
                              <w:t xml:space="preserve">:  </w:t>
                            </w:r>
                            <w:r>
                              <w:t xml:space="preserve">Antibiotic Stewardship Committee </w:t>
                            </w:r>
                            <w:r>
                              <w:tab/>
                            </w:r>
                            <w:r w:rsidRPr="00871F2A">
                              <w:tab/>
                              <w:t>Revised</w:t>
                            </w:r>
                            <w:r>
                              <w:t>:</w:t>
                            </w: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18pt;margin-top:81pt;width:495pt;height:136.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" strokeweight="3pt">
                <v:textbox>
                  <w:txbxContent>
                    <w:p w:rsidR="00C532B5" w:rsidRPr="00871F2A" w:rsidRDefault="00C532B5" w:rsidP="00871F2A">
                      <w:pPr>
                        <w:rPr>
                          <w:b/>
                          <w:sz w:val="28"/>
                          <w:szCs w:val="28"/>
                        </w:rPr>
                      </w:pPr>
                      <w:r>
                        <w:rPr>
                          <w:b/>
                          <w:sz w:val="28"/>
                          <w:szCs w:val="28"/>
                        </w:rPr>
                        <w:t>Policy Title:    Antibiotic Stewardship Program (ASP)</w:t>
                      </w:r>
                    </w:p>
                    <w:p w:rsidR="00C532B5" w:rsidRDefault="00C532B5" w:rsidP="00871F2A">
                      <w:pPr>
                        <w:rPr>
                          <w:sz w:val="22"/>
                        </w:rPr>
                      </w:pPr>
                    </w:p>
                    <w:p w:rsidR="00C532B5" w:rsidRPr="00871F2A" w:rsidRDefault="00C532B5" w:rsidP="00871F2A">
                      <w:r>
                        <w:t xml:space="preserve">Policy Distribution:    </w:t>
                      </w:r>
                    </w:p>
                    <w:p w:rsidR="00C532B5" w:rsidRPr="00871F2A" w:rsidRDefault="00C532B5" w:rsidP="00871F2A"/>
                    <w:p w:rsidR="00C532B5" w:rsidRDefault="00C532B5" w:rsidP="00871F2A">
                      <w:r>
                        <w:t>Page(s):  5</w:t>
                      </w:r>
                      <w:r w:rsidRPr="00871F2A">
                        <w:tab/>
                      </w:r>
                      <w:r w:rsidRPr="00871F2A">
                        <w:tab/>
                      </w:r>
                      <w:r w:rsidRPr="00871F2A">
                        <w:tab/>
                      </w:r>
                      <w:r>
                        <w:tab/>
                        <w:t>Effective</w:t>
                      </w:r>
                      <w:r w:rsidRPr="00871F2A">
                        <w:t xml:space="preserve"> Date: </w:t>
                      </w:r>
                      <w:r>
                        <w:t xml:space="preserve">   </w:t>
                      </w:r>
                      <w:r w:rsidR="00F54DAB">
                        <w:t xml:space="preserve">tentative </w:t>
                      </w:r>
                      <w:r w:rsidR="006728D8">
                        <w:t>July 21, 2017</w:t>
                      </w:r>
                      <w:r w:rsidRPr="00871F2A">
                        <w:tab/>
                      </w:r>
                      <w:r w:rsidRPr="00871F2A">
                        <w:tab/>
                      </w:r>
                      <w:r w:rsidRPr="00871F2A">
                        <w:tab/>
                      </w:r>
                    </w:p>
                    <w:p w:rsidR="00C532B5" w:rsidRDefault="00C532B5" w:rsidP="00871F2A"/>
                    <w:p w:rsidR="00C532B5" w:rsidRPr="00871F2A" w:rsidRDefault="00C532B5" w:rsidP="00871F2A">
                      <w:r>
                        <w:t>Developed By</w:t>
                      </w:r>
                      <w:r w:rsidRPr="00871F2A">
                        <w:t xml:space="preserve">:  </w:t>
                      </w:r>
                      <w:r>
                        <w:t xml:space="preserve">Antibiotic Stewardship Committee </w:t>
                      </w:r>
                      <w:r>
                        <w:tab/>
                      </w:r>
                      <w:r w:rsidRPr="00871F2A">
                        <w:tab/>
                        <w:t>Revised</w:t>
                      </w:r>
                      <w:r>
                        <w:t>:</w:t>
                      </w:r>
                      <w:r>
                        <w:tab/>
                      </w:r>
                    </w:p>
                  </w:txbxContent>
                </v:textbox>
              </v:shape>
            </w:pict>
          </mc:Fallback>
        </mc:AlternateContent>
      </w:r>
      <w:r w:rsidR="0065393F">
        <w:rPr>
          <w:noProof/>
        </w:rPr>
        <w:drawing>
          <wp:inline distT="0" distB="0" distL="0" distR="0">
            <wp:extent cx="681644" cy="739833"/>
            <wp:effectExtent l="19050" t="0" r="4156" b="0"/>
            <wp:docPr id="1" name="Picture 1" descr="Stlukelogowcolor.jpg"/>
            <wp:cNvGraphicFramePr/>
            <a:graphic xmlns:a="http://schemas.openxmlformats.org/drawingml/2006/main">
              <a:graphicData uri="http://schemas.openxmlformats.org/drawingml/2006/picture">
                <pic:pic xmlns:pic="http://schemas.openxmlformats.org/drawingml/2006/picture">
                  <pic:nvPicPr>
                    <pic:cNvPr id="1" name="Picture 1" descr="Stlukelogowcolor.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1644" cy="739833"/>
                    </a:xfrm>
                    <a:prstGeom prst="rect">
                      <a:avLst/>
                    </a:prstGeom>
                    <a:noFill/>
                    <a:ln>
                      <a:noFill/>
                    </a:ln>
                  </pic:spPr>
                </pic:pic>
              </a:graphicData>
            </a:graphic>
          </wp:inline>
        </w:drawing>
      </w:r>
    </w:p>
    <w:p w:rsidR="0065393F" w:rsidRPr="0065393F" w:rsidRDefault="0065393F" w:rsidP="0065393F">
      <w:pPr>
        <w:rPr>
          <w:rFonts w:asciiTheme="majorHAnsi" w:hAnsiTheme="majorHAnsi"/>
          <w:sz w:val="22"/>
          <w:szCs w:val="22"/>
        </w:rPr>
      </w:pPr>
    </w:p>
    <w:p w:rsidR="00AC3E20" w:rsidRPr="002677D4" w:rsidRDefault="00AC3E20" w:rsidP="00871F2A">
      <w:pPr>
        <w:ind w:hanging="180"/>
        <w:rPr>
          <w:rFonts w:asciiTheme="majorHAnsi" w:hAnsiTheme="majorHAnsi"/>
          <w:b/>
          <w:sz w:val="22"/>
          <w:szCs w:val="22"/>
        </w:rPr>
      </w:pPr>
    </w:p>
    <w:p w:rsidR="00AC3E20" w:rsidRPr="002677D4" w:rsidRDefault="00AC3E20" w:rsidP="00871F2A">
      <w:pPr>
        <w:ind w:hanging="180"/>
        <w:rPr>
          <w:rFonts w:asciiTheme="majorHAnsi" w:hAnsiTheme="majorHAnsi"/>
          <w:b/>
          <w:sz w:val="22"/>
          <w:szCs w:val="22"/>
        </w:rPr>
      </w:pPr>
    </w:p>
    <w:p w:rsidR="00AC3E20" w:rsidRPr="002677D4" w:rsidRDefault="00AC3E20" w:rsidP="00871F2A">
      <w:pPr>
        <w:ind w:hanging="180"/>
        <w:rPr>
          <w:rFonts w:asciiTheme="majorHAnsi" w:hAnsiTheme="majorHAnsi"/>
          <w:b/>
          <w:sz w:val="22"/>
          <w:szCs w:val="22"/>
        </w:rPr>
      </w:pPr>
    </w:p>
    <w:p w:rsidR="00AC3E20" w:rsidRPr="002677D4" w:rsidRDefault="00AC3E20" w:rsidP="00871F2A">
      <w:pPr>
        <w:ind w:hanging="180"/>
        <w:rPr>
          <w:rFonts w:asciiTheme="majorHAnsi" w:hAnsiTheme="majorHAnsi"/>
          <w:b/>
          <w:sz w:val="22"/>
          <w:szCs w:val="22"/>
        </w:rPr>
      </w:pPr>
    </w:p>
    <w:p w:rsidR="00AC3E20" w:rsidRPr="002677D4" w:rsidRDefault="00AC3E20" w:rsidP="00871F2A">
      <w:pPr>
        <w:ind w:hanging="180"/>
        <w:rPr>
          <w:rFonts w:asciiTheme="majorHAnsi" w:hAnsiTheme="majorHAnsi"/>
          <w:b/>
          <w:sz w:val="22"/>
          <w:szCs w:val="22"/>
        </w:rPr>
      </w:pPr>
    </w:p>
    <w:p w:rsidR="00AC3E20" w:rsidRPr="002677D4" w:rsidRDefault="00AC3E20" w:rsidP="00871F2A">
      <w:pPr>
        <w:ind w:hanging="180"/>
        <w:rPr>
          <w:rFonts w:asciiTheme="majorHAnsi" w:hAnsiTheme="majorHAnsi"/>
          <w:b/>
          <w:sz w:val="22"/>
          <w:szCs w:val="22"/>
        </w:rPr>
      </w:pPr>
    </w:p>
    <w:p w:rsidR="00AC3E20" w:rsidRPr="002677D4" w:rsidRDefault="00AC3E20" w:rsidP="00871F2A">
      <w:pPr>
        <w:ind w:hanging="180"/>
        <w:rPr>
          <w:rFonts w:asciiTheme="majorHAnsi" w:hAnsiTheme="majorHAnsi"/>
          <w:b/>
          <w:sz w:val="22"/>
          <w:szCs w:val="22"/>
        </w:rPr>
      </w:pPr>
    </w:p>
    <w:p w:rsidR="00AC3E20" w:rsidRPr="002677D4" w:rsidRDefault="00AC3E20" w:rsidP="00871F2A">
      <w:pPr>
        <w:ind w:hanging="180"/>
        <w:rPr>
          <w:rFonts w:asciiTheme="majorHAnsi" w:hAnsiTheme="majorHAnsi"/>
          <w:b/>
          <w:sz w:val="22"/>
          <w:szCs w:val="22"/>
        </w:rPr>
      </w:pPr>
    </w:p>
    <w:p w:rsidR="00AC3E20" w:rsidRPr="002677D4" w:rsidRDefault="00AC3E20" w:rsidP="00871F2A">
      <w:pPr>
        <w:ind w:hanging="180"/>
        <w:rPr>
          <w:rFonts w:asciiTheme="majorHAnsi" w:hAnsiTheme="majorHAnsi"/>
          <w:b/>
          <w:sz w:val="22"/>
          <w:szCs w:val="22"/>
        </w:rPr>
      </w:pPr>
    </w:p>
    <w:p w:rsidR="00AC3E20" w:rsidRPr="002677D4" w:rsidRDefault="00AC3E20" w:rsidP="00871F2A">
      <w:pPr>
        <w:ind w:hanging="180"/>
        <w:rPr>
          <w:rFonts w:asciiTheme="majorHAnsi" w:hAnsiTheme="majorHAnsi"/>
          <w:b/>
          <w:sz w:val="22"/>
          <w:szCs w:val="22"/>
        </w:rPr>
      </w:pPr>
    </w:p>
    <w:p w:rsidR="00AC3E20" w:rsidRPr="002677D4" w:rsidRDefault="00AC3E20" w:rsidP="00C66F9C">
      <w:pPr>
        <w:rPr>
          <w:rFonts w:asciiTheme="majorHAnsi" w:hAnsiTheme="majorHAnsi"/>
          <w:b/>
          <w:sz w:val="22"/>
          <w:szCs w:val="22"/>
        </w:rPr>
      </w:pPr>
    </w:p>
    <w:p w:rsidR="00D54882" w:rsidRDefault="00D54882" w:rsidP="00C758A9">
      <w:pPr>
        <w:pStyle w:val="Default"/>
        <w:rPr>
          <w:rFonts w:asciiTheme="majorHAnsi" w:hAnsiTheme="majorHAnsi"/>
          <w:b/>
        </w:rPr>
      </w:pPr>
    </w:p>
    <w:p w:rsidR="006728D8" w:rsidRDefault="006728D8" w:rsidP="00D54882">
      <w:pPr>
        <w:suppressAutoHyphens/>
        <w:spacing w:line="240" w:lineRule="atLeast"/>
        <w:jc w:val="both"/>
        <w:rPr>
          <w:b/>
          <w:spacing w:val="-3"/>
        </w:rPr>
      </w:pPr>
    </w:p>
    <w:p w:rsidR="006728D8" w:rsidRDefault="00D54882" w:rsidP="00D54882">
      <w:pPr>
        <w:suppressAutoHyphens/>
        <w:spacing w:line="240" w:lineRule="atLeast"/>
        <w:jc w:val="both"/>
        <w:rPr>
          <w:b/>
          <w:spacing w:val="-3"/>
        </w:rPr>
      </w:pPr>
      <w:r w:rsidRPr="00A500FC">
        <w:rPr>
          <w:b/>
          <w:spacing w:val="-3"/>
        </w:rPr>
        <w:t xml:space="preserve">POLICY/PURPOSE: </w:t>
      </w:r>
    </w:p>
    <w:p w:rsidR="006728D8" w:rsidRDefault="006728D8" w:rsidP="00D54882">
      <w:pPr>
        <w:suppressAutoHyphens/>
        <w:spacing w:line="240" w:lineRule="atLeast"/>
        <w:jc w:val="both"/>
        <w:rPr>
          <w:b/>
          <w:spacing w:val="-3"/>
        </w:rPr>
      </w:pPr>
    </w:p>
    <w:p w:rsidR="00D54882" w:rsidRPr="00A500FC" w:rsidRDefault="00D54882" w:rsidP="00D54882">
      <w:pPr>
        <w:suppressAutoHyphens/>
        <w:spacing w:line="240" w:lineRule="atLeast"/>
        <w:jc w:val="both"/>
        <w:rPr>
          <w:spacing w:val="-3"/>
        </w:rPr>
      </w:pPr>
      <w:r w:rsidRPr="00A500FC">
        <w:rPr>
          <w:spacing w:val="-3"/>
        </w:rPr>
        <w:t>To monitor and optimize the use of antimicrobials across the continuum to improve clinical outcomes while minimizing the unintentional side effects of antimicrobial use, including toxicity and emergence of resistant organisms.</w:t>
      </w:r>
      <w:r>
        <w:rPr>
          <w:spacing w:val="-3"/>
        </w:rPr>
        <w:t xml:space="preserve"> </w:t>
      </w:r>
      <w:r w:rsidRPr="00A500FC">
        <w:rPr>
          <w:spacing w:val="-3"/>
        </w:rPr>
        <w:t xml:space="preserve"> Focus areas include hospital acute care services, outpatient (including clinics) and long term care resulting in an approach that provides organization wide oversight.</w:t>
      </w:r>
    </w:p>
    <w:p w:rsidR="00305BCE" w:rsidRPr="002677D4" w:rsidRDefault="00305BCE" w:rsidP="00C66F9C">
      <w:pPr>
        <w:ind w:hanging="180"/>
        <w:rPr>
          <w:rFonts w:asciiTheme="majorHAnsi" w:hAnsiTheme="majorHAnsi"/>
          <w:sz w:val="22"/>
          <w:szCs w:val="22"/>
        </w:rPr>
      </w:pPr>
    </w:p>
    <w:p w:rsidR="00D54882" w:rsidRPr="00A500FC" w:rsidRDefault="00D54882" w:rsidP="00D54882">
      <w:pPr>
        <w:suppressAutoHyphens/>
        <w:spacing w:line="240" w:lineRule="atLeast"/>
        <w:jc w:val="both"/>
        <w:rPr>
          <w:spacing w:val="-3"/>
        </w:rPr>
      </w:pPr>
      <w:r w:rsidRPr="00A500FC">
        <w:rPr>
          <w:spacing w:val="-3"/>
        </w:rPr>
        <w:t xml:space="preserve">The Antimicrobial Stewardship Committee (ASC) will consist of the following members: </w:t>
      </w:r>
    </w:p>
    <w:p w:rsidR="00D54882" w:rsidRPr="00A500FC" w:rsidRDefault="00D54882" w:rsidP="00D54882">
      <w:pPr>
        <w:suppressAutoHyphens/>
        <w:spacing w:line="240" w:lineRule="atLeast"/>
        <w:jc w:val="both"/>
        <w:rPr>
          <w:spacing w:val="-3"/>
        </w:rPr>
      </w:pPr>
    </w:p>
    <w:p w:rsidR="00D54882" w:rsidRPr="00A500FC" w:rsidRDefault="00D54882" w:rsidP="00D54882">
      <w:pPr>
        <w:pStyle w:val="ListParagraph"/>
        <w:widowControl w:val="0"/>
        <w:numPr>
          <w:ilvl w:val="0"/>
          <w:numId w:val="32"/>
        </w:numPr>
        <w:suppressAutoHyphens/>
        <w:autoSpaceDE w:val="0"/>
        <w:autoSpaceDN w:val="0"/>
        <w:adjustRightInd w:val="0"/>
        <w:spacing w:after="0" w:line="240" w:lineRule="atLeast"/>
        <w:jc w:val="both"/>
        <w:rPr>
          <w:rFonts w:ascii="Times New Roman" w:hAnsi="Times New Roman"/>
          <w:spacing w:val="-3"/>
        </w:rPr>
      </w:pPr>
      <w:r w:rsidRPr="00A500FC">
        <w:rPr>
          <w:rFonts w:ascii="Times New Roman" w:hAnsi="Times New Roman"/>
          <w:spacing w:val="-3"/>
        </w:rPr>
        <w:t xml:space="preserve">Clinical Pharmacist </w:t>
      </w:r>
    </w:p>
    <w:p w:rsidR="00D54882" w:rsidRPr="00A500FC" w:rsidRDefault="00D54882" w:rsidP="00D54882">
      <w:pPr>
        <w:pStyle w:val="ListParagraph"/>
        <w:widowControl w:val="0"/>
        <w:numPr>
          <w:ilvl w:val="0"/>
          <w:numId w:val="32"/>
        </w:numPr>
        <w:suppressAutoHyphens/>
        <w:autoSpaceDE w:val="0"/>
        <w:autoSpaceDN w:val="0"/>
        <w:adjustRightInd w:val="0"/>
        <w:spacing w:after="0" w:line="240" w:lineRule="atLeast"/>
        <w:jc w:val="both"/>
        <w:rPr>
          <w:rFonts w:ascii="Times New Roman" w:hAnsi="Times New Roman"/>
          <w:spacing w:val="-3"/>
        </w:rPr>
      </w:pPr>
      <w:r w:rsidRPr="00A500FC">
        <w:rPr>
          <w:rFonts w:ascii="Times New Roman" w:hAnsi="Times New Roman"/>
          <w:spacing w:val="-3"/>
        </w:rPr>
        <w:t xml:space="preserve">Medical Staff Champion(s) representing respective focus areas (Hospital &amp; Acute Care, Clinic(s) and Long Term Care </w:t>
      </w:r>
    </w:p>
    <w:p w:rsidR="00D54882" w:rsidRPr="00A500FC" w:rsidRDefault="00D54882" w:rsidP="00D54882">
      <w:pPr>
        <w:pStyle w:val="ListParagraph"/>
        <w:widowControl w:val="0"/>
        <w:numPr>
          <w:ilvl w:val="0"/>
          <w:numId w:val="32"/>
        </w:numPr>
        <w:suppressAutoHyphens/>
        <w:autoSpaceDE w:val="0"/>
        <w:autoSpaceDN w:val="0"/>
        <w:adjustRightInd w:val="0"/>
        <w:spacing w:after="0" w:line="240" w:lineRule="atLeast"/>
        <w:jc w:val="both"/>
        <w:rPr>
          <w:rFonts w:ascii="Times New Roman" w:hAnsi="Times New Roman"/>
          <w:spacing w:val="-3"/>
        </w:rPr>
      </w:pPr>
      <w:r w:rsidRPr="00A500FC">
        <w:rPr>
          <w:rFonts w:ascii="Times New Roman" w:hAnsi="Times New Roman"/>
          <w:spacing w:val="-3"/>
        </w:rPr>
        <w:t>Infection Prevention Nurse</w:t>
      </w:r>
    </w:p>
    <w:p w:rsidR="00D54882" w:rsidRPr="00A500FC" w:rsidRDefault="00D54882" w:rsidP="00D54882">
      <w:pPr>
        <w:pStyle w:val="ListParagraph"/>
        <w:widowControl w:val="0"/>
        <w:numPr>
          <w:ilvl w:val="0"/>
          <w:numId w:val="32"/>
        </w:numPr>
        <w:suppressAutoHyphens/>
        <w:autoSpaceDE w:val="0"/>
        <w:autoSpaceDN w:val="0"/>
        <w:adjustRightInd w:val="0"/>
        <w:spacing w:after="0" w:line="240" w:lineRule="atLeast"/>
        <w:jc w:val="both"/>
        <w:rPr>
          <w:rFonts w:ascii="Times New Roman" w:hAnsi="Times New Roman"/>
          <w:spacing w:val="-3"/>
        </w:rPr>
      </w:pPr>
      <w:r w:rsidRPr="00A500FC">
        <w:rPr>
          <w:rFonts w:ascii="Times New Roman" w:hAnsi="Times New Roman"/>
          <w:spacing w:val="-3"/>
        </w:rPr>
        <w:t xml:space="preserve">Laboratory Manager or </w:t>
      </w:r>
      <w:r>
        <w:rPr>
          <w:rFonts w:ascii="Times New Roman" w:hAnsi="Times New Roman"/>
          <w:spacing w:val="-3"/>
        </w:rPr>
        <w:t>De</w:t>
      </w:r>
      <w:r w:rsidRPr="00A500FC">
        <w:rPr>
          <w:rFonts w:ascii="Times New Roman" w:hAnsi="Times New Roman"/>
          <w:spacing w:val="-3"/>
        </w:rPr>
        <w:t xml:space="preserve">signee, </w:t>
      </w:r>
    </w:p>
    <w:p w:rsidR="00D54882" w:rsidRPr="00A500FC" w:rsidRDefault="00D54882" w:rsidP="00D54882">
      <w:pPr>
        <w:pStyle w:val="ListParagraph"/>
        <w:widowControl w:val="0"/>
        <w:numPr>
          <w:ilvl w:val="0"/>
          <w:numId w:val="32"/>
        </w:numPr>
        <w:suppressAutoHyphens/>
        <w:autoSpaceDE w:val="0"/>
        <w:autoSpaceDN w:val="0"/>
        <w:adjustRightInd w:val="0"/>
        <w:spacing w:after="0" w:line="240" w:lineRule="atLeast"/>
        <w:jc w:val="both"/>
        <w:rPr>
          <w:rFonts w:ascii="Times New Roman" w:hAnsi="Times New Roman"/>
          <w:spacing w:val="-3"/>
        </w:rPr>
      </w:pPr>
      <w:r>
        <w:rPr>
          <w:rFonts w:ascii="Times New Roman" w:hAnsi="Times New Roman"/>
          <w:spacing w:val="-3"/>
        </w:rPr>
        <w:t>Acute Care DON, or Designee</w:t>
      </w:r>
    </w:p>
    <w:p w:rsidR="00D54882" w:rsidRDefault="00D54882" w:rsidP="00D54882">
      <w:pPr>
        <w:pStyle w:val="ListParagraph"/>
        <w:widowControl w:val="0"/>
        <w:numPr>
          <w:ilvl w:val="0"/>
          <w:numId w:val="32"/>
        </w:numPr>
        <w:suppressAutoHyphens/>
        <w:autoSpaceDE w:val="0"/>
        <w:autoSpaceDN w:val="0"/>
        <w:adjustRightInd w:val="0"/>
        <w:spacing w:after="0" w:line="240" w:lineRule="atLeast"/>
        <w:jc w:val="both"/>
        <w:rPr>
          <w:rFonts w:ascii="Times New Roman" w:hAnsi="Times New Roman"/>
          <w:spacing w:val="-3"/>
        </w:rPr>
      </w:pPr>
      <w:r w:rsidRPr="00A500FC">
        <w:rPr>
          <w:rFonts w:ascii="Times New Roman" w:hAnsi="Times New Roman"/>
          <w:spacing w:val="-3"/>
        </w:rPr>
        <w:t xml:space="preserve">Extended Care DON or </w:t>
      </w:r>
      <w:r>
        <w:rPr>
          <w:rFonts w:ascii="Times New Roman" w:hAnsi="Times New Roman"/>
          <w:spacing w:val="-3"/>
        </w:rPr>
        <w:t>D</w:t>
      </w:r>
      <w:r w:rsidRPr="00A500FC">
        <w:rPr>
          <w:rFonts w:ascii="Times New Roman" w:hAnsi="Times New Roman"/>
          <w:spacing w:val="-3"/>
        </w:rPr>
        <w:t xml:space="preserve">esignee. </w:t>
      </w:r>
    </w:p>
    <w:p w:rsidR="00D54882" w:rsidRDefault="00D54882" w:rsidP="00D54882">
      <w:pPr>
        <w:pStyle w:val="ListParagraph"/>
        <w:widowControl w:val="0"/>
        <w:numPr>
          <w:ilvl w:val="0"/>
          <w:numId w:val="32"/>
        </w:numPr>
        <w:suppressAutoHyphens/>
        <w:autoSpaceDE w:val="0"/>
        <w:autoSpaceDN w:val="0"/>
        <w:adjustRightInd w:val="0"/>
        <w:spacing w:after="0" w:line="240" w:lineRule="atLeast"/>
        <w:jc w:val="both"/>
        <w:rPr>
          <w:rFonts w:ascii="Times New Roman" w:hAnsi="Times New Roman"/>
          <w:spacing w:val="-3"/>
        </w:rPr>
      </w:pPr>
      <w:r>
        <w:rPr>
          <w:rFonts w:ascii="Times New Roman" w:hAnsi="Times New Roman"/>
          <w:spacing w:val="-3"/>
        </w:rPr>
        <w:t>Clinic Nursing Leadership, or Designee</w:t>
      </w:r>
    </w:p>
    <w:p w:rsidR="00D54882" w:rsidRDefault="00D54882" w:rsidP="00D54882">
      <w:pPr>
        <w:pStyle w:val="ListParagraph"/>
        <w:widowControl w:val="0"/>
        <w:numPr>
          <w:ilvl w:val="0"/>
          <w:numId w:val="32"/>
        </w:numPr>
        <w:suppressAutoHyphens/>
        <w:autoSpaceDE w:val="0"/>
        <w:autoSpaceDN w:val="0"/>
        <w:adjustRightInd w:val="0"/>
        <w:spacing w:after="0" w:line="240" w:lineRule="atLeast"/>
        <w:jc w:val="both"/>
        <w:rPr>
          <w:rFonts w:ascii="Times New Roman" w:hAnsi="Times New Roman"/>
          <w:spacing w:val="-3"/>
        </w:rPr>
      </w:pPr>
      <w:r>
        <w:rPr>
          <w:rFonts w:ascii="Times New Roman" w:hAnsi="Times New Roman"/>
          <w:spacing w:val="-3"/>
        </w:rPr>
        <w:t>Quality Improvement</w:t>
      </w:r>
    </w:p>
    <w:p w:rsidR="00D54882" w:rsidRDefault="00D54882" w:rsidP="00D54882">
      <w:pPr>
        <w:pStyle w:val="ListParagraph"/>
        <w:widowControl w:val="0"/>
        <w:numPr>
          <w:ilvl w:val="0"/>
          <w:numId w:val="32"/>
        </w:numPr>
        <w:suppressAutoHyphens/>
        <w:autoSpaceDE w:val="0"/>
        <w:autoSpaceDN w:val="0"/>
        <w:adjustRightInd w:val="0"/>
        <w:spacing w:after="0" w:line="240" w:lineRule="atLeast"/>
        <w:jc w:val="both"/>
        <w:rPr>
          <w:rFonts w:ascii="Times New Roman" w:hAnsi="Times New Roman"/>
          <w:spacing w:val="-3"/>
        </w:rPr>
      </w:pPr>
      <w:r>
        <w:rPr>
          <w:rFonts w:ascii="Times New Roman" w:hAnsi="Times New Roman"/>
          <w:spacing w:val="-3"/>
        </w:rPr>
        <w:t>Community Health Nurse, ad hoc representation</w:t>
      </w:r>
      <w:r w:rsidRPr="00A500FC">
        <w:rPr>
          <w:rFonts w:ascii="Times New Roman" w:hAnsi="Times New Roman"/>
          <w:spacing w:val="-3"/>
        </w:rPr>
        <w:t xml:space="preserve"> </w:t>
      </w:r>
    </w:p>
    <w:p w:rsidR="00D54882" w:rsidRPr="00A500FC" w:rsidRDefault="00D54882" w:rsidP="00D54882">
      <w:pPr>
        <w:suppressAutoHyphens/>
        <w:spacing w:line="240" w:lineRule="atLeast"/>
        <w:jc w:val="both"/>
        <w:rPr>
          <w:spacing w:val="-3"/>
        </w:rPr>
      </w:pPr>
    </w:p>
    <w:p w:rsidR="00D54882" w:rsidRPr="00A500FC" w:rsidRDefault="00D54882" w:rsidP="00D54882">
      <w:pPr>
        <w:suppressAutoHyphens/>
        <w:spacing w:line="240" w:lineRule="atLeast"/>
        <w:jc w:val="both"/>
        <w:rPr>
          <w:spacing w:val="-3"/>
        </w:rPr>
      </w:pPr>
      <w:r w:rsidRPr="00A500FC">
        <w:rPr>
          <w:spacing w:val="-3"/>
        </w:rPr>
        <w:t>The ASP may include, but is not limited to the following activities/elements:</w:t>
      </w:r>
    </w:p>
    <w:p w:rsidR="00D54882" w:rsidRPr="00A500FC" w:rsidRDefault="00D54882" w:rsidP="00D54882">
      <w:pPr>
        <w:suppressAutoHyphens/>
        <w:spacing w:line="240" w:lineRule="atLeast"/>
        <w:jc w:val="both"/>
        <w:rPr>
          <w:spacing w:val="-3"/>
        </w:rPr>
      </w:pPr>
    </w:p>
    <w:p w:rsidR="00D54882" w:rsidRPr="00A500FC" w:rsidRDefault="00D54882" w:rsidP="00D54882">
      <w:pPr>
        <w:pStyle w:val="ListParagraph"/>
        <w:widowControl w:val="0"/>
        <w:numPr>
          <w:ilvl w:val="0"/>
          <w:numId w:val="33"/>
        </w:numPr>
        <w:suppressAutoHyphens/>
        <w:autoSpaceDE w:val="0"/>
        <w:autoSpaceDN w:val="0"/>
        <w:adjustRightInd w:val="0"/>
        <w:spacing w:after="0" w:line="240" w:lineRule="atLeast"/>
        <w:jc w:val="both"/>
        <w:rPr>
          <w:rFonts w:ascii="Times New Roman" w:hAnsi="Times New Roman"/>
          <w:spacing w:val="-3"/>
        </w:rPr>
      </w:pPr>
      <w:r w:rsidRPr="00A500FC">
        <w:rPr>
          <w:rFonts w:ascii="Times New Roman" w:hAnsi="Times New Roman"/>
          <w:spacing w:val="-3"/>
        </w:rPr>
        <w:t xml:space="preserve">Antibiotic Stewardship Program </w:t>
      </w:r>
      <w:r w:rsidR="00985DD8">
        <w:rPr>
          <w:rFonts w:ascii="Times New Roman" w:hAnsi="Times New Roman"/>
          <w:spacing w:val="-3"/>
        </w:rPr>
        <w:t xml:space="preserve">(ASP) </w:t>
      </w:r>
      <w:r w:rsidRPr="00A500FC">
        <w:rPr>
          <w:rFonts w:ascii="Times New Roman" w:hAnsi="Times New Roman"/>
          <w:spacing w:val="-3"/>
        </w:rPr>
        <w:t xml:space="preserve">policy </w:t>
      </w:r>
      <w:r w:rsidR="00985DD8">
        <w:rPr>
          <w:rFonts w:ascii="Times New Roman" w:hAnsi="Times New Roman"/>
          <w:spacing w:val="-3"/>
        </w:rPr>
        <w:t>development and implementation oversight</w:t>
      </w:r>
    </w:p>
    <w:p w:rsidR="00D54882" w:rsidRPr="00A500FC" w:rsidRDefault="00D54882" w:rsidP="00D54882">
      <w:pPr>
        <w:pStyle w:val="ListParagraph"/>
        <w:widowControl w:val="0"/>
        <w:numPr>
          <w:ilvl w:val="0"/>
          <w:numId w:val="33"/>
        </w:numPr>
        <w:suppressAutoHyphens/>
        <w:autoSpaceDE w:val="0"/>
        <w:autoSpaceDN w:val="0"/>
        <w:adjustRightInd w:val="0"/>
        <w:spacing w:after="0" w:line="240" w:lineRule="atLeast"/>
        <w:jc w:val="both"/>
        <w:rPr>
          <w:rFonts w:ascii="Times New Roman" w:hAnsi="Times New Roman"/>
          <w:spacing w:val="-3"/>
        </w:rPr>
      </w:pPr>
      <w:r w:rsidRPr="00A500FC">
        <w:rPr>
          <w:rFonts w:ascii="Times New Roman" w:hAnsi="Times New Roman"/>
          <w:spacing w:val="-3"/>
        </w:rPr>
        <w:t>ASP team activities and meeting(s), frequency to be determined by focus areas and supported by routine reporting to the Quality Improvement Advisory Council/Medical Staff Committee</w:t>
      </w:r>
    </w:p>
    <w:p w:rsidR="00D54882" w:rsidRPr="00A500FC" w:rsidRDefault="00D54882" w:rsidP="00D54882">
      <w:pPr>
        <w:pStyle w:val="ListParagraph"/>
        <w:widowControl w:val="0"/>
        <w:numPr>
          <w:ilvl w:val="0"/>
          <w:numId w:val="33"/>
        </w:numPr>
        <w:suppressAutoHyphens/>
        <w:autoSpaceDE w:val="0"/>
        <w:autoSpaceDN w:val="0"/>
        <w:adjustRightInd w:val="0"/>
        <w:spacing w:after="0" w:line="240" w:lineRule="atLeast"/>
        <w:jc w:val="both"/>
        <w:rPr>
          <w:rFonts w:ascii="Times New Roman" w:hAnsi="Times New Roman"/>
          <w:spacing w:val="-3"/>
        </w:rPr>
      </w:pPr>
      <w:r w:rsidRPr="00A500FC">
        <w:rPr>
          <w:rFonts w:ascii="Times New Roman" w:hAnsi="Times New Roman"/>
          <w:spacing w:val="-3"/>
        </w:rPr>
        <w:t xml:space="preserve">Surveillance monitoring of </w:t>
      </w:r>
      <w:r w:rsidR="00985DD8">
        <w:rPr>
          <w:rFonts w:ascii="Times New Roman" w:hAnsi="Times New Roman"/>
          <w:spacing w:val="-3"/>
        </w:rPr>
        <w:t>the organizations healthcare</w:t>
      </w:r>
      <w:r w:rsidRPr="00A500FC">
        <w:rPr>
          <w:rFonts w:ascii="Times New Roman" w:hAnsi="Times New Roman"/>
          <w:spacing w:val="-3"/>
        </w:rPr>
        <w:t xml:space="preserve"> acquired infections</w:t>
      </w:r>
      <w:r w:rsidR="00985DD8">
        <w:rPr>
          <w:rFonts w:ascii="Times New Roman" w:hAnsi="Times New Roman"/>
          <w:spacing w:val="-3"/>
        </w:rPr>
        <w:t>, including Clinic(s), Rural Health Clinic, Long Term Care and Hospital wide</w:t>
      </w:r>
    </w:p>
    <w:p w:rsidR="00D54882" w:rsidRPr="00A500FC" w:rsidRDefault="00D54882" w:rsidP="00D54882">
      <w:pPr>
        <w:pStyle w:val="ListParagraph"/>
        <w:widowControl w:val="0"/>
        <w:numPr>
          <w:ilvl w:val="0"/>
          <w:numId w:val="33"/>
        </w:numPr>
        <w:suppressAutoHyphens/>
        <w:autoSpaceDE w:val="0"/>
        <w:autoSpaceDN w:val="0"/>
        <w:adjustRightInd w:val="0"/>
        <w:spacing w:after="0" w:line="240" w:lineRule="atLeast"/>
        <w:jc w:val="both"/>
        <w:rPr>
          <w:rFonts w:ascii="Times New Roman" w:hAnsi="Times New Roman"/>
          <w:spacing w:val="-3"/>
        </w:rPr>
      </w:pPr>
      <w:r w:rsidRPr="00A500FC">
        <w:rPr>
          <w:rFonts w:ascii="Times New Roman" w:hAnsi="Times New Roman"/>
          <w:spacing w:val="-3"/>
        </w:rPr>
        <w:t>Development of educational</w:t>
      </w:r>
      <w:r>
        <w:rPr>
          <w:rFonts w:ascii="Times New Roman" w:hAnsi="Times New Roman"/>
          <w:spacing w:val="-3"/>
        </w:rPr>
        <w:t xml:space="preserve"> materials and programs</w:t>
      </w:r>
      <w:r w:rsidRPr="00A500FC">
        <w:rPr>
          <w:rFonts w:ascii="Times New Roman" w:hAnsi="Times New Roman"/>
          <w:spacing w:val="-3"/>
        </w:rPr>
        <w:t xml:space="preserve"> to support activities</w:t>
      </w:r>
    </w:p>
    <w:p w:rsidR="00D54882" w:rsidRDefault="00D54882" w:rsidP="00D54882">
      <w:pPr>
        <w:pStyle w:val="ListParagraph"/>
        <w:widowControl w:val="0"/>
        <w:numPr>
          <w:ilvl w:val="0"/>
          <w:numId w:val="33"/>
        </w:numPr>
        <w:suppressAutoHyphens/>
        <w:autoSpaceDE w:val="0"/>
        <w:autoSpaceDN w:val="0"/>
        <w:adjustRightInd w:val="0"/>
        <w:spacing w:after="0" w:line="240" w:lineRule="atLeast"/>
        <w:jc w:val="both"/>
        <w:rPr>
          <w:rFonts w:ascii="Times New Roman" w:hAnsi="Times New Roman"/>
          <w:spacing w:val="-3"/>
        </w:rPr>
      </w:pPr>
      <w:r w:rsidRPr="00A500FC">
        <w:rPr>
          <w:rFonts w:ascii="Times New Roman" w:hAnsi="Times New Roman"/>
          <w:spacing w:val="-3"/>
        </w:rPr>
        <w:t>Prospective antibiotic review and feedback to optimize and monitor use of antibiotics</w:t>
      </w:r>
    </w:p>
    <w:p w:rsidR="00D54882" w:rsidRPr="00A500FC" w:rsidRDefault="00D54882" w:rsidP="00D54882">
      <w:pPr>
        <w:pStyle w:val="ListParagraph"/>
        <w:widowControl w:val="0"/>
        <w:numPr>
          <w:ilvl w:val="0"/>
          <w:numId w:val="33"/>
        </w:numPr>
        <w:suppressAutoHyphens/>
        <w:autoSpaceDE w:val="0"/>
        <w:autoSpaceDN w:val="0"/>
        <w:adjustRightInd w:val="0"/>
        <w:spacing w:after="0" w:line="240" w:lineRule="atLeast"/>
        <w:jc w:val="both"/>
        <w:rPr>
          <w:rFonts w:ascii="Times New Roman" w:hAnsi="Times New Roman"/>
          <w:spacing w:val="-3"/>
        </w:rPr>
      </w:pPr>
      <w:r>
        <w:rPr>
          <w:rFonts w:ascii="Times New Roman" w:hAnsi="Times New Roman"/>
          <w:spacing w:val="-3"/>
        </w:rPr>
        <w:t>Facilitation of public health reporting needs, as needed</w:t>
      </w:r>
    </w:p>
    <w:p w:rsidR="00985DD8" w:rsidRDefault="00985DD8" w:rsidP="00985DD8">
      <w:pPr>
        <w:rPr>
          <w:rFonts w:asciiTheme="majorHAnsi" w:hAnsiTheme="majorHAnsi"/>
        </w:rPr>
      </w:pPr>
    </w:p>
    <w:p w:rsidR="00D54882" w:rsidRPr="00A500FC" w:rsidRDefault="00D54882" w:rsidP="00D54882">
      <w:pPr>
        <w:suppressAutoHyphens/>
        <w:spacing w:line="240" w:lineRule="atLeast"/>
        <w:jc w:val="both"/>
        <w:rPr>
          <w:b/>
          <w:spacing w:val="-3"/>
        </w:rPr>
      </w:pPr>
      <w:r w:rsidRPr="00A500FC">
        <w:rPr>
          <w:b/>
          <w:spacing w:val="-3"/>
        </w:rPr>
        <w:t>PROCEDURE:</w:t>
      </w:r>
    </w:p>
    <w:p w:rsidR="00D54882" w:rsidRPr="00A500FC" w:rsidRDefault="00D54882" w:rsidP="00D54882">
      <w:pPr>
        <w:suppressAutoHyphens/>
        <w:spacing w:line="240" w:lineRule="atLeast"/>
        <w:jc w:val="both"/>
        <w:rPr>
          <w:spacing w:val="-3"/>
        </w:rPr>
      </w:pPr>
    </w:p>
    <w:p w:rsidR="00D54882" w:rsidRPr="00985DD8" w:rsidRDefault="00985DD8" w:rsidP="00D54882">
      <w:pPr>
        <w:suppressAutoHyphens/>
        <w:spacing w:line="240" w:lineRule="atLeast"/>
        <w:jc w:val="both"/>
        <w:rPr>
          <w:spacing w:val="-3"/>
        </w:rPr>
      </w:pPr>
      <w:r>
        <w:rPr>
          <w:b/>
          <w:spacing w:val="-3"/>
        </w:rPr>
        <w:t xml:space="preserve">Prescribers </w:t>
      </w:r>
      <w:r w:rsidRPr="00985DD8">
        <w:rPr>
          <w:spacing w:val="-3"/>
        </w:rPr>
        <w:t>(organization</w:t>
      </w:r>
      <w:r>
        <w:rPr>
          <w:spacing w:val="-3"/>
        </w:rPr>
        <w:t xml:space="preserve"> </w:t>
      </w:r>
      <w:r w:rsidRPr="00985DD8">
        <w:rPr>
          <w:spacing w:val="-3"/>
        </w:rPr>
        <w:t>wide)</w:t>
      </w:r>
      <w:r>
        <w:rPr>
          <w:spacing w:val="-3"/>
        </w:rPr>
        <w:t>:</w:t>
      </w:r>
    </w:p>
    <w:p w:rsidR="00D54882" w:rsidRPr="00A500FC" w:rsidRDefault="00D54882" w:rsidP="00D54882">
      <w:pPr>
        <w:pStyle w:val="ListParagraph"/>
        <w:widowControl w:val="0"/>
        <w:numPr>
          <w:ilvl w:val="0"/>
          <w:numId w:val="34"/>
        </w:numPr>
        <w:suppressAutoHyphens/>
        <w:autoSpaceDE w:val="0"/>
        <w:autoSpaceDN w:val="0"/>
        <w:adjustRightInd w:val="0"/>
        <w:spacing w:after="0" w:line="240" w:lineRule="atLeast"/>
        <w:jc w:val="both"/>
        <w:rPr>
          <w:rFonts w:ascii="Times New Roman" w:hAnsi="Times New Roman"/>
          <w:spacing w:val="-3"/>
        </w:rPr>
      </w:pPr>
      <w:r w:rsidRPr="00A500FC">
        <w:rPr>
          <w:rFonts w:ascii="Times New Roman" w:hAnsi="Times New Roman"/>
          <w:spacing w:val="-3"/>
        </w:rPr>
        <w:t>Prescribers will provide complete antimicrobial orders including the following elements:</w:t>
      </w:r>
    </w:p>
    <w:p w:rsidR="00D54882" w:rsidRPr="00A500FC" w:rsidRDefault="00D54882" w:rsidP="00D54882">
      <w:pPr>
        <w:pStyle w:val="ListParagraph"/>
        <w:widowControl w:val="0"/>
        <w:numPr>
          <w:ilvl w:val="1"/>
          <w:numId w:val="34"/>
        </w:numPr>
        <w:suppressAutoHyphens/>
        <w:autoSpaceDE w:val="0"/>
        <w:autoSpaceDN w:val="0"/>
        <w:adjustRightInd w:val="0"/>
        <w:spacing w:after="0" w:line="240" w:lineRule="atLeast"/>
        <w:jc w:val="both"/>
        <w:rPr>
          <w:rFonts w:ascii="Times New Roman" w:hAnsi="Times New Roman"/>
          <w:spacing w:val="-3"/>
        </w:rPr>
      </w:pPr>
      <w:r w:rsidRPr="00A500FC">
        <w:rPr>
          <w:rFonts w:ascii="Times New Roman" w:hAnsi="Times New Roman"/>
          <w:spacing w:val="-3"/>
        </w:rPr>
        <w:t>Drug name</w:t>
      </w:r>
    </w:p>
    <w:p w:rsidR="00D54882" w:rsidRPr="00A500FC" w:rsidRDefault="00D54882" w:rsidP="00D54882">
      <w:pPr>
        <w:pStyle w:val="ListParagraph"/>
        <w:widowControl w:val="0"/>
        <w:numPr>
          <w:ilvl w:val="1"/>
          <w:numId w:val="34"/>
        </w:numPr>
        <w:suppressAutoHyphens/>
        <w:autoSpaceDE w:val="0"/>
        <w:autoSpaceDN w:val="0"/>
        <w:adjustRightInd w:val="0"/>
        <w:spacing w:after="0" w:line="240" w:lineRule="atLeast"/>
        <w:jc w:val="both"/>
        <w:rPr>
          <w:rFonts w:ascii="Times New Roman" w:hAnsi="Times New Roman"/>
          <w:spacing w:val="-3"/>
        </w:rPr>
      </w:pPr>
      <w:r w:rsidRPr="00A500FC">
        <w:rPr>
          <w:rFonts w:ascii="Times New Roman" w:hAnsi="Times New Roman"/>
          <w:spacing w:val="-3"/>
        </w:rPr>
        <w:t>Dose</w:t>
      </w:r>
    </w:p>
    <w:p w:rsidR="00D54882" w:rsidRPr="00A500FC" w:rsidRDefault="00D54882" w:rsidP="00D54882">
      <w:pPr>
        <w:pStyle w:val="ListParagraph"/>
        <w:widowControl w:val="0"/>
        <w:numPr>
          <w:ilvl w:val="1"/>
          <w:numId w:val="34"/>
        </w:numPr>
        <w:suppressAutoHyphens/>
        <w:autoSpaceDE w:val="0"/>
        <w:autoSpaceDN w:val="0"/>
        <w:adjustRightInd w:val="0"/>
        <w:spacing w:after="0" w:line="240" w:lineRule="atLeast"/>
        <w:jc w:val="both"/>
        <w:rPr>
          <w:rFonts w:ascii="Times New Roman" w:hAnsi="Times New Roman"/>
          <w:spacing w:val="-3"/>
        </w:rPr>
      </w:pPr>
      <w:r w:rsidRPr="00A500FC">
        <w:rPr>
          <w:rFonts w:ascii="Times New Roman" w:hAnsi="Times New Roman"/>
          <w:spacing w:val="-3"/>
        </w:rPr>
        <w:t>Frequency of administration</w:t>
      </w:r>
    </w:p>
    <w:p w:rsidR="00D54882" w:rsidRPr="00A500FC" w:rsidRDefault="00D54882" w:rsidP="00D54882">
      <w:pPr>
        <w:pStyle w:val="ListParagraph"/>
        <w:widowControl w:val="0"/>
        <w:numPr>
          <w:ilvl w:val="1"/>
          <w:numId w:val="34"/>
        </w:numPr>
        <w:suppressAutoHyphens/>
        <w:autoSpaceDE w:val="0"/>
        <w:autoSpaceDN w:val="0"/>
        <w:adjustRightInd w:val="0"/>
        <w:spacing w:after="0" w:line="240" w:lineRule="atLeast"/>
        <w:jc w:val="both"/>
        <w:rPr>
          <w:rFonts w:ascii="Times New Roman" w:hAnsi="Times New Roman"/>
          <w:spacing w:val="-3"/>
        </w:rPr>
      </w:pPr>
      <w:r w:rsidRPr="00A500FC">
        <w:rPr>
          <w:rFonts w:ascii="Times New Roman" w:hAnsi="Times New Roman"/>
          <w:spacing w:val="-3"/>
        </w:rPr>
        <w:t>Indication for use, if not provided in medication order, the pharmacist will clarify through provider communication and/or provider notes.</w:t>
      </w:r>
    </w:p>
    <w:p w:rsidR="00D54882" w:rsidRPr="00A500FC" w:rsidRDefault="00D54882" w:rsidP="00D54882">
      <w:pPr>
        <w:pStyle w:val="ListParagraph"/>
        <w:widowControl w:val="0"/>
        <w:numPr>
          <w:ilvl w:val="1"/>
          <w:numId w:val="34"/>
        </w:numPr>
        <w:suppressAutoHyphens/>
        <w:autoSpaceDE w:val="0"/>
        <w:autoSpaceDN w:val="0"/>
        <w:adjustRightInd w:val="0"/>
        <w:spacing w:after="0" w:line="240" w:lineRule="atLeast"/>
        <w:jc w:val="both"/>
        <w:rPr>
          <w:rFonts w:ascii="Times New Roman" w:hAnsi="Times New Roman"/>
          <w:spacing w:val="-3"/>
        </w:rPr>
      </w:pPr>
      <w:r w:rsidRPr="00A500FC">
        <w:rPr>
          <w:rFonts w:ascii="Times New Roman" w:hAnsi="Times New Roman"/>
          <w:spacing w:val="-3"/>
        </w:rPr>
        <w:t>Medication orders for antimicrobials will appear on the provider reorder report for 48 hours after the or</w:t>
      </w:r>
      <w:r>
        <w:rPr>
          <w:rFonts w:ascii="Times New Roman" w:hAnsi="Times New Roman"/>
          <w:spacing w:val="-3"/>
        </w:rPr>
        <w:t>i</w:t>
      </w:r>
      <w:r w:rsidRPr="00A500FC">
        <w:rPr>
          <w:rFonts w:ascii="Times New Roman" w:hAnsi="Times New Roman"/>
          <w:spacing w:val="-3"/>
        </w:rPr>
        <w:t>ginal order is placed for provider to review necessity and/or duration of therapy.</w:t>
      </w:r>
    </w:p>
    <w:p w:rsidR="00D54882" w:rsidRPr="00A500FC" w:rsidRDefault="00D54882" w:rsidP="00D54882">
      <w:pPr>
        <w:pStyle w:val="ListParagraph"/>
        <w:widowControl w:val="0"/>
        <w:numPr>
          <w:ilvl w:val="1"/>
          <w:numId w:val="34"/>
        </w:numPr>
        <w:suppressAutoHyphens/>
        <w:autoSpaceDE w:val="0"/>
        <w:autoSpaceDN w:val="0"/>
        <w:adjustRightInd w:val="0"/>
        <w:spacing w:after="0" w:line="240" w:lineRule="atLeast"/>
        <w:jc w:val="both"/>
        <w:rPr>
          <w:rFonts w:ascii="Times New Roman" w:hAnsi="Times New Roman"/>
          <w:spacing w:val="-3"/>
        </w:rPr>
      </w:pPr>
      <w:r w:rsidRPr="00A500FC">
        <w:rPr>
          <w:rFonts w:ascii="Times New Roman" w:hAnsi="Times New Roman"/>
          <w:spacing w:val="-3"/>
        </w:rPr>
        <w:t>When a patient</w:t>
      </w:r>
      <w:r w:rsidR="00985DD8">
        <w:rPr>
          <w:rFonts w:ascii="Times New Roman" w:hAnsi="Times New Roman"/>
          <w:spacing w:val="-3"/>
        </w:rPr>
        <w:t xml:space="preserve"> or resident</w:t>
      </w:r>
      <w:r w:rsidRPr="00A500FC">
        <w:rPr>
          <w:rFonts w:ascii="Times New Roman" w:hAnsi="Times New Roman"/>
          <w:spacing w:val="-3"/>
        </w:rPr>
        <w:t xml:space="preserve"> is discharged home</w:t>
      </w:r>
      <w:r w:rsidR="00985DD8">
        <w:rPr>
          <w:rFonts w:ascii="Times New Roman" w:hAnsi="Times New Roman"/>
          <w:spacing w:val="-3"/>
        </w:rPr>
        <w:t xml:space="preserve"> from the hospital, long term care</w:t>
      </w:r>
      <w:r w:rsidRPr="00A500FC">
        <w:rPr>
          <w:rFonts w:ascii="Times New Roman" w:hAnsi="Times New Roman"/>
          <w:spacing w:val="-3"/>
        </w:rPr>
        <w:t xml:space="preserve"> or provided an antibiotic prescription during their visit, the nurse, provider, or pharmacist will review antimicrobial use with the patient and provide education including:</w:t>
      </w:r>
    </w:p>
    <w:p w:rsidR="00D54882" w:rsidRPr="00A500FC" w:rsidRDefault="00D54882" w:rsidP="00D54882">
      <w:pPr>
        <w:pStyle w:val="ListParagraph"/>
        <w:widowControl w:val="0"/>
        <w:numPr>
          <w:ilvl w:val="2"/>
          <w:numId w:val="34"/>
        </w:numPr>
        <w:suppressAutoHyphens/>
        <w:autoSpaceDE w:val="0"/>
        <w:autoSpaceDN w:val="0"/>
        <w:adjustRightInd w:val="0"/>
        <w:spacing w:after="0" w:line="240" w:lineRule="atLeast"/>
        <w:jc w:val="both"/>
        <w:rPr>
          <w:rFonts w:ascii="Times New Roman" w:hAnsi="Times New Roman"/>
          <w:spacing w:val="-3"/>
        </w:rPr>
      </w:pPr>
      <w:r w:rsidRPr="00A500FC">
        <w:rPr>
          <w:rFonts w:ascii="Times New Roman" w:hAnsi="Times New Roman"/>
          <w:spacing w:val="-3"/>
        </w:rPr>
        <w:t>Reason for antibiotic</w:t>
      </w:r>
    </w:p>
    <w:p w:rsidR="00D54882" w:rsidRPr="00A500FC" w:rsidRDefault="00D54882" w:rsidP="00D54882">
      <w:pPr>
        <w:pStyle w:val="ListParagraph"/>
        <w:widowControl w:val="0"/>
        <w:numPr>
          <w:ilvl w:val="2"/>
          <w:numId w:val="34"/>
        </w:numPr>
        <w:suppressAutoHyphens/>
        <w:autoSpaceDE w:val="0"/>
        <w:autoSpaceDN w:val="0"/>
        <w:adjustRightInd w:val="0"/>
        <w:spacing w:after="0" w:line="240" w:lineRule="atLeast"/>
        <w:jc w:val="both"/>
        <w:rPr>
          <w:rFonts w:ascii="Times New Roman" w:hAnsi="Times New Roman"/>
          <w:spacing w:val="-3"/>
        </w:rPr>
      </w:pPr>
      <w:r w:rsidRPr="00A500FC">
        <w:rPr>
          <w:rFonts w:ascii="Times New Roman" w:hAnsi="Times New Roman"/>
          <w:spacing w:val="-3"/>
        </w:rPr>
        <w:t>How to take the antibiotic (dosing)</w:t>
      </w:r>
    </w:p>
    <w:p w:rsidR="00D54882" w:rsidRPr="00A500FC" w:rsidRDefault="00D54882" w:rsidP="00D54882">
      <w:pPr>
        <w:pStyle w:val="ListParagraph"/>
        <w:widowControl w:val="0"/>
        <w:numPr>
          <w:ilvl w:val="2"/>
          <w:numId w:val="34"/>
        </w:numPr>
        <w:suppressAutoHyphens/>
        <w:autoSpaceDE w:val="0"/>
        <w:autoSpaceDN w:val="0"/>
        <w:adjustRightInd w:val="0"/>
        <w:spacing w:after="0" w:line="240" w:lineRule="atLeast"/>
        <w:jc w:val="both"/>
        <w:rPr>
          <w:rFonts w:ascii="Times New Roman" w:hAnsi="Times New Roman"/>
          <w:spacing w:val="-3"/>
        </w:rPr>
      </w:pPr>
      <w:r w:rsidRPr="00A500FC">
        <w:rPr>
          <w:rFonts w:ascii="Times New Roman" w:hAnsi="Times New Roman"/>
          <w:spacing w:val="-3"/>
        </w:rPr>
        <w:t>Possible side effects</w:t>
      </w:r>
    </w:p>
    <w:p w:rsidR="00D54882" w:rsidRPr="00A500FC" w:rsidRDefault="00D54882" w:rsidP="00D54882">
      <w:pPr>
        <w:pStyle w:val="ListParagraph"/>
        <w:widowControl w:val="0"/>
        <w:numPr>
          <w:ilvl w:val="2"/>
          <w:numId w:val="34"/>
        </w:numPr>
        <w:suppressAutoHyphens/>
        <w:autoSpaceDE w:val="0"/>
        <w:autoSpaceDN w:val="0"/>
        <w:adjustRightInd w:val="0"/>
        <w:spacing w:after="0" w:line="240" w:lineRule="atLeast"/>
        <w:jc w:val="both"/>
        <w:rPr>
          <w:rFonts w:ascii="Times New Roman" w:hAnsi="Times New Roman"/>
          <w:spacing w:val="-3"/>
        </w:rPr>
      </w:pPr>
      <w:r w:rsidRPr="00A500FC">
        <w:rPr>
          <w:rFonts w:ascii="Times New Roman" w:hAnsi="Times New Roman"/>
          <w:spacing w:val="-3"/>
        </w:rPr>
        <w:t xml:space="preserve">Importance of taking antibiotics </w:t>
      </w:r>
      <w:r>
        <w:rPr>
          <w:rFonts w:ascii="Times New Roman" w:hAnsi="Times New Roman"/>
          <w:spacing w:val="-3"/>
        </w:rPr>
        <w:t>as prescribed</w:t>
      </w:r>
    </w:p>
    <w:p w:rsidR="00D54882" w:rsidRPr="00A500FC" w:rsidRDefault="00D54882" w:rsidP="00D54882">
      <w:pPr>
        <w:pStyle w:val="ListParagraph"/>
        <w:widowControl w:val="0"/>
        <w:numPr>
          <w:ilvl w:val="2"/>
          <w:numId w:val="34"/>
        </w:numPr>
        <w:suppressAutoHyphens/>
        <w:autoSpaceDE w:val="0"/>
        <w:autoSpaceDN w:val="0"/>
        <w:adjustRightInd w:val="0"/>
        <w:spacing w:after="0" w:line="240" w:lineRule="atLeast"/>
        <w:jc w:val="both"/>
        <w:rPr>
          <w:rFonts w:ascii="Times New Roman" w:hAnsi="Times New Roman"/>
          <w:spacing w:val="-3"/>
        </w:rPr>
      </w:pPr>
      <w:r>
        <w:rPr>
          <w:rFonts w:ascii="Times New Roman" w:hAnsi="Times New Roman"/>
          <w:spacing w:val="-3"/>
        </w:rPr>
        <w:t>Patient friendly medication information</w:t>
      </w:r>
    </w:p>
    <w:p w:rsidR="00D54882" w:rsidRPr="00A500FC" w:rsidRDefault="00D54882" w:rsidP="00D54882">
      <w:pPr>
        <w:suppressAutoHyphens/>
        <w:spacing w:line="240" w:lineRule="atLeast"/>
        <w:jc w:val="both"/>
        <w:rPr>
          <w:spacing w:val="-3"/>
        </w:rPr>
      </w:pPr>
    </w:p>
    <w:p w:rsidR="00D54882" w:rsidRPr="00A500FC" w:rsidRDefault="00D54882" w:rsidP="00D54882">
      <w:pPr>
        <w:suppressAutoHyphens/>
        <w:spacing w:line="240" w:lineRule="atLeast"/>
        <w:jc w:val="both"/>
        <w:rPr>
          <w:b/>
          <w:spacing w:val="-3"/>
        </w:rPr>
      </w:pPr>
      <w:r w:rsidRPr="00A500FC">
        <w:rPr>
          <w:spacing w:val="-3"/>
        </w:rPr>
        <w:t xml:space="preserve">  </w:t>
      </w:r>
      <w:r w:rsidRPr="00A500FC">
        <w:rPr>
          <w:b/>
          <w:spacing w:val="-3"/>
        </w:rPr>
        <w:t>Pharmacy</w:t>
      </w:r>
      <w:r w:rsidR="00985DD8">
        <w:rPr>
          <w:b/>
          <w:spacing w:val="-3"/>
        </w:rPr>
        <w:t xml:space="preserve"> </w:t>
      </w:r>
      <w:r w:rsidR="00985DD8" w:rsidRPr="006728D8">
        <w:rPr>
          <w:spacing w:val="-3"/>
        </w:rPr>
        <w:t>(hospital based)</w:t>
      </w:r>
      <w:r w:rsidRPr="006728D8">
        <w:rPr>
          <w:spacing w:val="-3"/>
        </w:rPr>
        <w:t>:</w:t>
      </w:r>
    </w:p>
    <w:p w:rsidR="00D54882" w:rsidRPr="00A500FC" w:rsidRDefault="00D54882" w:rsidP="00D54882">
      <w:pPr>
        <w:widowControl w:val="0"/>
        <w:numPr>
          <w:ilvl w:val="0"/>
          <w:numId w:val="35"/>
        </w:numPr>
        <w:suppressAutoHyphens/>
        <w:autoSpaceDE w:val="0"/>
        <w:autoSpaceDN w:val="0"/>
        <w:adjustRightInd w:val="0"/>
        <w:spacing w:line="240" w:lineRule="atLeast"/>
        <w:jc w:val="both"/>
        <w:rPr>
          <w:spacing w:val="-3"/>
        </w:rPr>
      </w:pPr>
      <w:r w:rsidRPr="00A500FC">
        <w:rPr>
          <w:spacing w:val="-3"/>
        </w:rPr>
        <w:t>All patients receiving antibiotics will be evaluated for appropriateness of therapy. If the pharmacist determines that an antimicrobial is not optimal, the pharmacist will contact the physician to modify the antimicrobial therapy unless a therapeutic change is otherwise pre-approved by hospital policy.</w:t>
      </w:r>
    </w:p>
    <w:p w:rsidR="00D54882" w:rsidRPr="00A500FC" w:rsidRDefault="00D54882" w:rsidP="00D54882">
      <w:pPr>
        <w:widowControl w:val="0"/>
        <w:numPr>
          <w:ilvl w:val="0"/>
          <w:numId w:val="35"/>
        </w:numPr>
        <w:suppressAutoHyphens/>
        <w:autoSpaceDE w:val="0"/>
        <w:autoSpaceDN w:val="0"/>
        <w:adjustRightInd w:val="0"/>
        <w:spacing w:line="240" w:lineRule="atLeast"/>
        <w:jc w:val="both"/>
        <w:rPr>
          <w:spacing w:val="-3"/>
        </w:rPr>
      </w:pPr>
      <w:r w:rsidRPr="00A500FC">
        <w:rPr>
          <w:spacing w:val="-3"/>
        </w:rPr>
        <w:t>Prior to making dosing recommendations, the pharmacist will review all pertinent information including most recent laboratory results, renal function, other medications ordered, physician notes, etc. to determine the patient’s overall status. The pharmacist will document in the patient’s medical record any assessments, recommendations and/or changes made to the patient’s therapy.</w:t>
      </w:r>
    </w:p>
    <w:p w:rsidR="00D54882" w:rsidRPr="00A500FC" w:rsidRDefault="00D54882" w:rsidP="00D54882">
      <w:pPr>
        <w:widowControl w:val="0"/>
        <w:numPr>
          <w:ilvl w:val="0"/>
          <w:numId w:val="35"/>
        </w:numPr>
        <w:suppressAutoHyphens/>
        <w:autoSpaceDE w:val="0"/>
        <w:autoSpaceDN w:val="0"/>
        <w:adjustRightInd w:val="0"/>
        <w:spacing w:line="240" w:lineRule="atLeast"/>
        <w:jc w:val="both"/>
        <w:rPr>
          <w:spacing w:val="-3"/>
        </w:rPr>
      </w:pPr>
      <w:r w:rsidRPr="00A500FC">
        <w:rPr>
          <w:spacing w:val="-3"/>
        </w:rPr>
        <w:t>Orders for antimicrobials will be reviewed for indication for use, if not provided in medication order, the pharmacist will clarify through provider communication and/or provider notes.</w:t>
      </w:r>
    </w:p>
    <w:p w:rsidR="00D54882" w:rsidRPr="00A500FC" w:rsidRDefault="00D54882" w:rsidP="00D54882">
      <w:pPr>
        <w:widowControl w:val="0"/>
        <w:numPr>
          <w:ilvl w:val="0"/>
          <w:numId w:val="35"/>
        </w:numPr>
        <w:suppressAutoHyphens/>
        <w:autoSpaceDE w:val="0"/>
        <w:autoSpaceDN w:val="0"/>
        <w:adjustRightInd w:val="0"/>
        <w:spacing w:line="240" w:lineRule="atLeast"/>
        <w:jc w:val="both"/>
        <w:rPr>
          <w:spacing w:val="-3"/>
        </w:rPr>
      </w:pPr>
      <w:r w:rsidRPr="00A500FC">
        <w:rPr>
          <w:spacing w:val="-3"/>
        </w:rPr>
        <w:t>Review culture and sensitivity reports for inpatients daily.</w:t>
      </w:r>
    </w:p>
    <w:p w:rsidR="00D54882" w:rsidRPr="00A51CF7" w:rsidRDefault="00D54882" w:rsidP="00D54882">
      <w:pPr>
        <w:pStyle w:val="ListParagraph"/>
        <w:widowControl w:val="0"/>
        <w:numPr>
          <w:ilvl w:val="0"/>
          <w:numId w:val="35"/>
        </w:numPr>
        <w:suppressAutoHyphens/>
        <w:autoSpaceDE w:val="0"/>
        <w:autoSpaceDN w:val="0"/>
        <w:adjustRightInd w:val="0"/>
        <w:spacing w:after="0" w:line="240" w:lineRule="atLeast"/>
        <w:jc w:val="both"/>
        <w:rPr>
          <w:rFonts w:ascii="Times New Roman" w:hAnsi="Times New Roman"/>
          <w:spacing w:val="-3"/>
        </w:rPr>
      </w:pPr>
      <w:r w:rsidRPr="00A51CF7">
        <w:rPr>
          <w:rFonts w:ascii="Times New Roman" w:hAnsi="Times New Roman"/>
          <w:spacing w:val="-3"/>
        </w:rPr>
        <w:t xml:space="preserve">Recommend IV to PO conversion for antimicrobials when exclusion criteria do not exist. </w:t>
      </w:r>
    </w:p>
    <w:p w:rsidR="00D54882" w:rsidRPr="00A500FC" w:rsidRDefault="00D54882" w:rsidP="00D54882">
      <w:pPr>
        <w:pStyle w:val="ListParagraph"/>
        <w:widowControl w:val="0"/>
        <w:numPr>
          <w:ilvl w:val="0"/>
          <w:numId w:val="35"/>
        </w:numPr>
        <w:suppressAutoHyphens/>
        <w:autoSpaceDE w:val="0"/>
        <w:autoSpaceDN w:val="0"/>
        <w:adjustRightInd w:val="0"/>
        <w:spacing w:after="0" w:line="240" w:lineRule="atLeast"/>
        <w:jc w:val="both"/>
        <w:rPr>
          <w:rFonts w:ascii="Times New Roman" w:hAnsi="Times New Roman"/>
          <w:spacing w:val="-3"/>
        </w:rPr>
      </w:pPr>
      <w:r w:rsidRPr="00A500FC">
        <w:rPr>
          <w:rFonts w:ascii="Times New Roman" w:hAnsi="Times New Roman"/>
          <w:spacing w:val="-3"/>
        </w:rPr>
        <w:t>When an interacting antimicrobial is administered</w:t>
      </w:r>
      <w:r>
        <w:rPr>
          <w:rFonts w:ascii="Times New Roman" w:hAnsi="Times New Roman"/>
          <w:spacing w:val="-3"/>
        </w:rPr>
        <w:t>,</w:t>
      </w:r>
      <w:r w:rsidRPr="00A500FC">
        <w:rPr>
          <w:rFonts w:ascii="Times New Roman" w:hAnsi="Times New Roman"/>
          <w:spacing w:val="-3"/>
        </w:rPr>
        <w:t xml:space="preserve"> or ordered concomitantly with warfarin, an INR will be ordered within 3 days</w:t>
      </w:r>
      <w:r>
        <w:rPr>
          <w:rFonts w:ascii="Times New Roman" w:hAnsi="Times New Roman"/>
          <w:spacing w:val="-3"/>
        </w:rPr>
        <w:t>, or at the discretion of the clinical pharmacist</w:t>
      </w:r>
      <w:r w:rsidRPr="00A500FC">
        <w:rPr>
          <w:rFonts w:ascii="Times New Roman" w:hAnsi="Times New Roman"/>
          <w:spacing w:val="-3"/>
        </w:rPr>
        <w:t>.</w:t>
      </w:r>
    </w:p>
    <w:p w:rsidR="00D54882" w:rsidRPr="00A500FC" w:rsidRDefault="00D54882" w:rsidP="00D54882">
      <w:pPr>
        <w:suppressAutoHyphens/>
        <w:spacing w:line="240" w:lineRule="atLeast"/>
        <w:jc w:val="both"/>
        <w:rPr>
          <w:spacing w:val="-3"/>
        </w:rPr>
      </w:pPr>
    </w:p>
    <w:p w:rsidR="00D54882" w:rsidRPr="00A500FC" w:rsidRDefault="00D54882" w:rsidP="00D54882">
      <w:pPr>
        <w:suppressAutoHyphens/>
        <w:spacing w:line="240" w:lineRule="atLeast"/>
        <w:jc w:val="both"/>
        <w:rPr>
          <w:b/>
          <w:spacing w:val="-3"/>
        </w:rPr>
      </w:pPr>
      <w:r w:rsidRPr="00A500FC">
        <w:rPr>
          <w:b/>
          <w:spacing w:val="-3"/>
        </w:rPr>
        <w:t>Infection Prevention</w:t>
      </w:r>
      <w:r w:rsidR="006728D8">
        <w:rPr>
          <w:b/>
          <w:spacing w:val="-3"/>
        </w:rPr>
        <w:t xml:space="preserve"> </w:t>
      </w:r>
      <w:r w:rsidR="006728D8" w:rsidRPr="006728D8">
        <w:rPr>
          <w:spacing w:val="-3"/>
        </w:rPr>
        <w:t>(organization wide)</w:t>
      </w:r>
      <w:r w:rsidRPr="006728D8">
        <w:rPr>
          <w:spacing w:val="-3"/>
        </w:rPr>
        <w:t>:</w:t>
      </w:r>
    </w:p>
    <w:p w:rsidR="00D54882" w:rsidRPr="00A500FC" w:rsidRDefault="006728D8" w:rsidP="00D54882">
      <w:pPr>
        <w:pStyle w:val="ListParagraph"/>
        <w:widowControl w:val="0"/>
        <w:numPr>
          <w:ilvl w:val="0"/>
          <w:numId w:val="36"/>
        </w:numPr>
        <w:suppressAutoHyphens/>
        <w:autoSpaceDE w:val="0"/>
        <w:autoSpaceDN w:val="0"/>
        <w:adjustRightInd w:val="0"/>
        <w:spacing w:after="0" w:line="240" w:lineRule="atLeast"/>
        <w:ind w:left="720"/>
        <w:jc w:val="both"/>
        <w:rPr>
          <w:rFonts w:ascii="Times New Roman" w:hAnsi="Times New Roman"/>
          <w:spacing w:val="-3"/>
        </w:rPr>
      </w:pPr>
      <w:r>
        <w:rPr>
          <w:rFonts w:ascii="Times New Roman" w:hAnsi="Times New Roman"/>
          <w:spacing w:val="-3"/>
        </w:rPr>
        <w:t>In the Acute Care Setting, the Infection Preventionist (IP) will p</w:t>
      </w:r>
      <w:r w:rsidR="00D54882" w:rsidRPr="00A500FC">
        <w:rPr>
          <w:rFonts w:ascii="Times New Roman" w:hAnsi="Times New Roman"/>
          <w:spacing w:val="-3"/>
        </w:rPr>
        <w:t xml:space="preserve">erform monitoring and review of all </w:t>
      </w:r>
      <w:r w:rsidR="00D54882" w:rsidRPr="00A500FC">
        <w:rPr>
          <w:rFonts w:ascii="Times New Roman" w:hAnsi="Times New Roman"/>
          <w:b/>
          <w:spacing w:val="-3"/>
        </w:rPr>
        <w:t>positive</w:t>
      </w:r>
      <w:r w:rsidR="00D54882" w:rsidRPr="00A500FC">
        <w:rPr>
          <w:rFonts w:ascii="Times New Roman" w:hAnsi="Times New Roman"/>
          <w:spacing w:val="-3"/>
        </w:rPr>
        <w:t xml:space="preserve"> cultures for antibiotic appropriateness</w:t>
      </w:r>
      <w:r w:rsidR="00985DD8">
        <w:rPr>
          <w:rFonts w:ascii="Times New Roman" w:hAnsi="Times New Roman"/>
          <w:spacing w:val="-3"/>
        </w:rPr>
        <w:t xml:space="preserve"> for the inpatient setting</w:t>
      </w:r>
      <w:r w:rsidR="00D54882" w:rsidRPr="00A500FC">
        <w:rPr>
          <w:rFonts w:ascii="Times New Roman" w:hAnsi="Times New Roman"/>
          <w:spacing w:val="-3"/>
        </w:rPr>
        <w:t>. This information will also be used to assist in identifying potential HAIs. Any discrepancies will be discussed with the physician</w:t>
      </w:r>
      <w:r w:rsidR="00985DD8">
        <w:rPr>
          <w:rFonts w:ascii="Times New Roman" w:hAnsi="Times New Roman"/>
          <w:spacing w:val="-3"/>
        </w:rPr>
        <w:t xml:space="preserve"> by the infection preventionist</w:t>
      </w:r>
      <w:r w:rsidR="00D54882" w:rsidRPr="00A500FC">
        <w:rPr>
          <w:rFonts w:ascii="Times New Roman" w:hAnsi="Times New Roman"/>
          <w:spacing w:val="-3"/>
        </w:rPr>
        <w:t xml:space="preserve">. </w:t>
      </w:r>
    </w:p>
    <w:p w:rsidR="006728D8" w:rsidRDefault="006728D8" w:rsidP="00D54882">
      <w:pPr>
        <w:pStyle w:val="ListParagraph"/>
        <w:widowControl w:val="0"/>
        <w:numPr>
          <w:ilvl w:val="0"/>
          <w:numId w:val="36"/>
        </w:numPr>
        <w:suppressAutoHyphens/>
        <w:autoSpaceDE w:val="0"/>
        <w:autoSpaceDN w:val="0"/>
        <w:adjustRightInd w:val="0"/>
        <w:spacing w:after="0" w:line="240" w:lineRule="atLeast"/>
        <w:ind w:left="720"/>
        <w:jc w:val="both"/>
        <w:rPr>
          <w:rFonts w:ascii="Times New Roman" w:hAnsi="Times New Roman"/>
          <w:spacing w:val="-3"/>
        </w:rPr>
      </w:pPr>
      <w:r w:rsidRPr="006728D8">
        <w:rPr>
          <w:rFonts w:ascii="Times New Roman" w:hAnsi="Times New Roman"/>
          <w:spacing w:val="-3"/>
        </w:rPr>
        <w:t xml:space="preserve">The Acute Care IP will keep </w:t>
      </w:r>
      <w:r w:rsidR="00D54882" w:rsidRPr="006728D8">
        <w:rPr>
          <w:rFonts w:ascii="Times New Roman" w:hAnsi="Times New Roman"/>
          <w:spacing w:val="-3"/>
        </w:rPr>
        <w:t>a record of all positive cultures and antimicrobials used for these organisms (included in NHSH worksheet)</w:t>
      </w:r>
      <w:r w:rsidR="00985DD8" w:rsidRPr="006728D8">
        <w:rPr>
          <w:rFonts w:ascii="Times New Roman" w:hAnsi="Times New Roman"/>
          <w:spacing w:val="-3"/>
        </w:rPr>
        <w:t xml:space="preserve"> for the acute care facility</w:t>
      </w:r>
      <w:r w:rsidR="00D54882" w:rsidRPr="006728D8">
        <w:rPr>
          <w:rFonts w:ascii="Times New Roman" w:hAnsi="Times New Roman"/>
          <w:spacing w:val="-3"/>
        </w:rPr>
        <w:t>.</w:t>
      </w:r>
      <w:r w:rsidR="00985DD8" w:rsidRPr="006728D8">
        <w:rPr>
          <w:rFonts w:ascii="Times New Roman" w:hAnsi="Times New Roman"/>
          <w:spacing w:val="-3"/>
        </w:rPr>
        <w:t xml:space="preserve">  Clinic(s) and Extended Care </w:t>
      </w:r>
      <w:r w:rsidRPr="006728D8">
        <w:rPr>
          <w:rFonts w:ascii="Times New Roman" w:hAnsi="Times New Roman"/>
          <w:spacing w:val="-3"/>
        </w:rPr>
        <w:t xml:space="preserve">designated Infection prevention staff </w:t>
      </w:r>
      <w:r w:rsidR="00985DD8" w:rsidRPr="006728D8">
        <w:rPr>
          <w:rFonts w:ascii="Times New Roman" w:hAnsi="Times New Roman"/>
          <w:spacing w:val="-3"/>
        </w:rPr>
        <w:t>will maintain records separately</w:t>
      </w:r>
      <w:r w:rsidR="00841AF8" w:rsidRPr="006728D8">
        <w:rPr>
          <w:rFonts w:ascii="Times New Roman" w:hAnsi="Times New Roman"/>
          <w:spacing w:val="-3"/>
        </w:rPr>
        <w:t xml:space="preserve"> with aggregate results shared at the ASP level for organization wide oversight</w:t>
      </w:r>
      <w:r w:rsidRPr="006728D8">
        <w:rPr>
          <w:rFonts w:ascii="Times New Roman" w:hAnsi="Times New Roman"/>
          <w:spacing w:val="-3"/>
        </w:rPr>
        <w:t>.</w:t>
      </w:r>
      <w:r w:rsidR="00841AF8" w:rsidRPr="006728D8">
        <w:rPr>
          <w:rFonts w:ascii="Times New Roman" w:hAnsi="Times New Roman"/>
          <w:spacing w:val="-3"/>
        </w:rPr>
        <w:t xml:space="preserve"> </w:t>
      </w:r>
    </w:p>
    <w:p w:rsidR="00D54882" w:rsidRPr="006728D8" w:rsidRDefault="006728D8" w:rsidP="00D54882">
      <w:pPr>
        <w:pStyle w:val="ListParagraph"/>
        <w:widowControl w:val="0"/>
        <w:numPr>
          <w:ilvl w:val="0"/>
          <w:numId w:val="36"/>
        </w:numPr>
        <w:suppressAutoHyphens/>
        <w:autoSpaceDE w:val="0"/>
        <w:autoSpaceDN w:val="0"/>
        <w:adjustRightInd w:val="0"/>
        <w:spacing w:after="0" w:line="240" w:lineRule="atLeast"/>
        <w:ind w:left="720"/>
        <w:jc w:val="both"/>
        <w:rPr>
          <w:rFonts w:ascii="Times New Roman" w:hAnsi="Times New Roman"/>
          <w:spacing w:val="-3"/>
        </w:rPr>
      </w:pPr>
      <w:r>
        <w:rPr>
          <w:rFonts w:ascii="Times New Roman" w:hAnsi="Times New Roman"/>
          <w:spacing w:val="-3"/>
        </w:rPr>
        <w:t>IP or Designees will p</w:t>
      </w:r>
      <w:r w:rsidR="00D54882" w:rsidRPr="006728D8">
        <w:rPr>
          <w:rFonts w:ascii="Times New Roman" w:hAnsi="Times New Roman"/>
          <w:spacing w:val="-3"/>
        </w:rPr>
        <w:t>erform investigation of any possible outbreaks of infectious organisms.</w:t>
      </w:r>
    </w:p>
    <w:p w:rsidR="00D54882" w:rsidRPr="00A500FC" w:rsidRDefault="006728D8" w:rsidP="00D54882">
      <w:pPr>
        <w:pStyle w:val="ListParagraph"/>
        <w:widowControl w:val="0"/>
        <w:numPr>
          <w:ilvl w:val="0"/>
          <w:numId w:val="36"/>
        </w:numPr>
        <w:suppressAutoHyphens/>
        <w:autoSpaceDE w:val="0"/>
        <w:autoSpaceDN w:val="0"/>
        <w:adjustRightInd w:val="0"/>
        <w:spacing w:after="0" w:line="240" w:lineRule="atLeast"/>
        <w:ind w:left="720"/>
        <w:jc w:val="both"/>
        <w:rPr>
          <w:rFonts w:ascii="Times New Roman" w:hAnsi="Times New Roman"/>
          <w:spacing w:val="-3"/>
        </w:rPr>
      </w:pPr>
      <w:r>
        <w:rPr>
          <w:rFonts w:ascii="Times New Roman" w:hAnsi="Times New Roman"/>
          <w:spacing w:val="-3"/>
        </w:rPr>
        <w:t>IP or Designees will c</w:t>
      </w:r>
      <w:r w:rsidR="00D54882" w:rsidRPr="00A500FC">
        <w:rPr>
          <w:rFonts w:ascii="Times New Roman" w:hAnsi="Times New Roman"/>
          <w:spacing w:val="-3"/>
        </w:rPr>
        <w:t>ollaborate with the Montana DPHHS/Lake County Health Department</w:t>
      </w:r>
      <w:r>
        <w:rPr>
          <w:rFonts w:ascii="Times New Roman" w:hAnsi="Times New Roman"/>
          <w:spacing w:val="-3"/>
        </w:rPr>
        <w:t>,</w:t>
      </w:r>
      <w:r w:rsidR="00D54882" w:rsidRPr="00A500FC">
        <w:rPr>
          <w:rFonts w:ascii="Times New Roman" w:hAnsi="Times New Roman"/>
          <w:spacing w:val="-3"/>
        </w:rPr>
        <w:t xml:space="preserve"> as </w:t>
      </w:r>
      <w:r w:rsidR="00D54882" w:rsidRPr="00A500FC">
        <w:rPr>
          <w:rFonts w:ascii="Times New Roman" w:hAnsi="Times New Roman"/>
          <w:spacing w:val="-3"/>
        </w:rPr>
        <w:lastRenderedPageBreak/>
        <w:t>needed.</w:t>
      </w:r>
    </w:p>
    <w:p w:rsidR="00D54882" w:rsidRPr="00A500FC" w:rsidRDefault="006728D8" w:rsidP="00D54882">
      <w:pPr>
        <w:pStyle w:val="ListParagraph"/>
        <w:widowControl w:val="0"/>
        <w:numPr>
          <w:ilvl w:val="0"/>
          <w:numId w:val="36"/>
        </w:numPr>
        <w:suppressAutoHyphens/>
        <w:autoSpaceDE w:val="0"/>
        <w:autoSpaceDN w:val="0"/>
        <w:adjustRightInd w:val="0"/>
        <w:spacing w:after="0" w:line="240" w:lineRule="atLeast"/>
        <w:ind w:left="720"/>
        <w:jc w:val="both"/>
        <w:rPr>
          <w:rFonts w:ascii="Times New Roman" w:hAnsi="Times New Roman"/>
          <w:spacing w:val="-3"/>
        </w:rPr>
      </w:pPr>
      <w:r>
        <w:rPr>
          <w:rFonts w:ascii="Times New Roman" w:hAnsi="Times New Roman"/>
          <w:spacing w:val="-3"/>
        </w:rPr>
        <w:t>IP or Desingees will m</w:t>
      </w:r>
      <w:r w:rsidR="00D54882" w:rsidRPr="00A500FC">
        <w:rPr>
          <w:rFonts w:ascii="Times New Roman" w:hAnsi="Times New Roman"/>
          <w:spacing w:val="-3"/>
        </w:rPr>
        <w:t xml:space="preserve">onitor for HAIs using NHSN criteria and report to the </w:t>
      </w:r>
      <w:r>
        <w:rPr>
          <w:rFonts w:ascii="Times New Roman" w:hAnsi="Times New Roman"/>
          <w:spacing w:val="-3"/>
        </w:rPr>
        <w:t xml:space="preserve">NHSN, </w:t>
      </w:r>
      <w:r w:rsidR="00D54882" w:rsidRPr="00A500FC">
        <w:rPr>
          <w:rFonts w:ascii="Times New Roman" w:hAnsi="Times New Roman"/>
          <w:spacing w:val="-3"/>
        </w:rPr>
        <w:t>and other entities as required.</w:t>
      </w:r>
    </w:p>
    <w:p w:rsidR="00D54882" w:rsidRPr="00A500FC" w:rsidRDefault="00D54882" w:rsidP="00D54882">
      <w:pPr>
        <w:suppressAutoHyphens/>
        <w:spacing w:line="240" w:lineRule="atLeast"/>
        <w:ind w:left="660"/>
        <w:jc w:val="both"/>
        <w:rPr>
          <w:spacing w:val="-3"/>
        </w:rPr>
      </w:pPr>
    </w:p>
    <w:p w:rsidR="00D54882" w:rsidRPr="00A500FC" w:rsidRDefault="00D54882" w:rsidP="00D54882">
      <w:pPr>
        <w:suppressAutoHyphens/>
        <w:spacing w:line="240" w:lineRule="atLeast"/>
        <w:jc w:val="both"/>
        <w:rPr>
          <w:b/>
          <w:spacing w:val="-3"/>
        </w:rPr>
      </w:pPr>
      <w:r w:rsidRPr="00A500FC">
        <w:rPr>
          <w:b/>
          <w:spacing w:val="-3"/>
        </w:rPr>
        <w:t>Laboratory:</w:t>
      </w:r>
    </w:p>
    <w:p w:rsidR="00D54882" w:rsidRPr="00841AF8" w:rsidRDefault="00D54882" w:rsidP="00D54882">
      <w:pPr>
        <w:widowControl w:val="0"/>
        <w:numPr>
          <w:ilvl w:val="0"/>
          <w:numId w:val="37"/>
        </w:numPr>
        <w:suppressAutoHyphens/>
        <w:autoSpaceDE w:val="0"/>
        <w:autoSpaceDN w:val="0"/>
        <w:adjustRightInd w:val="0"/>
        <w:spacing w:line="240" w:lineRule="atLeast"/>
        <w:ind w:left="720"/>
        <w:jc w:val="both"/>
        <w:rPr>
          <w:spacing w:val="-3"/>
        </w:rPr>
      </w:pPr>
      <w:r w:rsidRPr="00841AF8">
        <w:rPr>
          <w:spacing w:val="-3"/>
        </w:rPr>
        <w:t>Provide an easily accessible antibiogram to coordinate with ASP needs.</w:t>
      </w:r>
    </w:p>
    <w:p w:rsidR="00D54882" w:rsidRPr="00841AF8" w:rsidRDefault="00D54882" w:rsidP="00D54882">
      <w:pPr>
        <w:pStyle w:val="ListParagraph"/>
        <w:widowControl w:val="0"/>
        <w:numPr>
          <w:ilvl w:val="0"/>
          <w:numId w:val="37"/>
        </w:numPr>
        <w:suppressAutoHyphens/>
        <w:autoSpaceDE w:val="0"/>
        <w:autoSpaceDN w:val="0"/>
        <w:adjustRightInd w:val="0"/>
        <w:spacing w:after="0" w:line="240" w:lineRule="atLeast"/>
        <w:ind w:left="720"/>
        <w:jc w:val="both"/>
        <w:rPr>
          <w:rFonts w:ascii="Times New Roman" w:hAnsi="Times New Roman"/>
          <w:spacing w:val="-3"/>
          <w:sz w:val="24"/>
          <w:szCs w:val="24"/>
        </w:rPr>
      </w:pPr>
      <w:r w:rsidRPr="00841AF8">
        <w:rPr>
          <w:rFonts w:ascii="Times New Roman" w:hAnsi="Times New Roman"/>
          <w:spacing w:val="-3"/>
          <w:sz w:val="24"/>
          <w:szCs w:val="24"/>
        </w:rPr>
        <w:t>When a culture and sensitivity is ordered</w:t>
      </w:r>
      <w:r w:rsidR="006728D8">
        <w:rPr>
          <w:rFonts w:ascii="Times New Roman" w:hAnsi="Times New Roman"/>
          <w:spacing w:val="-3"/>
          <w:sz w:val="24"/>
          <w:szCs w:val="24"/>
        </w:rPr>
        <w:t>,</w:t>
      </w:r>
      <w:r w:rsidRPr="00841AF8">
        <w:rPr>
          <w:rFonts w:ascii="Times New Roman" w:hAnsi="Times New Roman"/>
          <w:spacing w:val="-3"/>
          <w:sz w:val="24"/>
          <w:szCs w:val="24"/>
        </w:rPr>
        <w:t xml:space="preserve"> results will be communicated to the provider as soon as available.</w:t>
      </w:r>
    </w:p>
    <w:p w:rsidR="00D54882" w:rsidRPr="00A500FC" w:rsidRDefault="00D54882" w:rsidP="00D54882">
      <w:pPr>
        <w:widowControl w:val="0"/>
        <w:numPr>
          <w:ilvl w:val="0"/>
          <w:numId w:val="37"/>
        </w:numPr>
        <w:tabs>
          <w:tab w:val="left" w:pos="-720"/>
          <w:tab w:val="left" w:pos="0"/>
        </w:tabs>
        <w:suppressAutoHyphens/>
        <w:autoSpaceDE w:val="0"/>
        <w:autoSpaceDN w:val="0"/>
        <w:adjustRightInd w:val="0"/>
        <w:spacing w:line="240" w:lineRule="atLeast"/>
        <w:ind w:left="720"/>
        <w:jc w:val="both"/>
      </w:pPr>
      <w:r w:rsidRPr="00A500FC">
        <w:t>Report all positive cultures and other infectious organism to the Infection           Preventionist</w:t>
      </w:r>
      <w:r w:rsidR="00841AF8">
        <w:t xml:space="preserve"> for acute care, and designated Infection Prevention staff for the clinic(s) and Extended Care</w:t>
      </w:r>
      <w:r w:rsidRPr="00A500FC">
        <w:t xml:space="preserve">.  </w:t>
      </w:r>
    </w:p>
    <w:p w:rsidR="00D54882" w:rsidRDefault="00D54882" w:rsidP="00D54882">
      <w:pPr>
        <w:widowControl w:val="0"/>
        <w:numPr>
          <w:ilvl w:val="0"/>
          <w:numId w:val="37"/>
        </w:numPr>
        <w:tabs>
          <w:tab w:val="left" w:pos="-720"/>
          <w:tab w:val="left" w:pos="0"/>
        </w:tabs>
        <w:suppressAutoHyphens/>
        <w:autoSpaceDE w:val="0"/>
        <w:autoSpaceDN w:val="0"/>
        <w:adjustRightInd w:val="0"/>
        <w:spacing w:line="240" w:lineRule="atLeast"/>
        <w:ind w:left="720"/>
        <w:jc w:val="both"/>
      </w:pPr>
      <w:r w:rsidRPr="00A500FC">
        <w:t>Alert Infection Preventionist</w:t>
      </w:r>
      <w:r w:rsidR="006728D8">
        <w:t>(s) or designees</w:t>
      </w:r>
      <w:r w:rsidR="00841AF8" w:rsidRPr="00841AF8">
        <w:t xml:space="preserve"> </w:t>
      </w:r>
      <w:r w:rsidR="00841AF8">
        <w:t>for the clinic(s) and Extended Care,</w:t>
      </w:r>
      <w:r w:rsidRPr="00A500FC">
        <w:t xml:space="preserve"> with any unusual organism or an increase in findings of an organism.</w:t>
      </w:r>
    </w:p>
    <w:p w:rsidR="00841AF8" w:rsidRPr="00A500FC" w:rsidRDefault="00841AF8" w:rsidP="00D54882">
      <w:pPr>
        <w:widowControl w:val="0"/>
        <w:numPr>
          <w:ilvl w:val="0"/>
          <w:numId w:val="37"/>
        </w:numPr>
        <w:tabs>
          <w:tab w:val="left" w:pos="-720"/>
          <w:tab w:val="left" w:pos="0"/>
        </w:tabs>
        <w:suppressAutoHyphens/>
        <w:autoSpaceDE w:val="0"/>
        <w:autoSpaceDN w:val="0"/>
        <w:adjustRightInd w:val="0"/>
        <w:spacing w:line="240" w:lineRule="atLeast"/>
        <w:ind w:left="720"/>
        <w:jc w:val="both"/>
      </w:pPr>
      <w:r>
        <w:t xml:space="preserve">The Clinical Laboratory manager will aggregate trends in unusual organisms or an increase in findings for reporting to the ASP Committee on a __________ frequency. </w:t>
      </w:r>
    </w:p>
    <w:p w:rsidR="00D54882" w:rsidRPr="00A500FC" w:rsidRDefault="00D54882" w:rsidP="00D54882">
      <w:pPr>
        <w:tabs>
          <w:tab w:val="left" w:pos="-720"/>
          <w:tab w:val="left" w:pos="0"/>
        </w:tabs>
        <w:suppressAutoHyphens/>
        <w:spacing w:line="240" w:lineRule="atLeast"/>
        <w:jc w:val="both"/>
      </w:pPr>
    </w:p>
    <w:p w:rsidR="00D54882" w:rsidRPr="00A500FC" w:rsidRDefault="00D54882" w:rsidP="00D54882">
      <w:pPr>
        <w:tabs>
          <w:tab w:val="left" w:pos="-720"/>
          <w:tab w:val="left" w:pos="0"/>
        </w:tabs>
        <w:suppressAutoHyphens/>
        <w:spacing w:line="240" w:lineRule="atLeast"/>
        <w:jc w:val="both"/>
      </w:pPr>
      <w:r w:rsidRPr="00A500FC">
        <w:t xml:space="preserve">  </w:t>
      </w:r>
      <w:r w:rsidRPr="00A500FC">
        <w:rPr>
          <w:b/>
        </w:rPr>
        <w:t>Quality Improvement:</w:t>
      </w:r>
    </w:p>
    <w:p w:rsidR="00D54882" w:rsidRPr="00841AF8" w:rsidRDefault="00D54882" w:rsidP="00841AF8">
      <w:pPr>
        <w:pStyle w:val="ListParagraph"/>
        <w:widowControl w:val="0"/>
        <w:numPr>
          <w:ilvl w:val="0"/>
          <w:numId w:val="38"/>
        </w:numPr>
        <w:suppressAutoHyphens/>
        <w:autoSpaceDE w:val="0"/>
        <w:autoSpaceDN w:val="0"/>
        <w:adjustRightInd w:val="0"/>
        <w:spacing w:after="0" w:line="240" w:lineRule="atLeast"/>
        <w:ind w:left="720"/>
        <w:rPr>
          <w:rFonts w:ascii="Times New Roman" w:hAnsi="Times New Roman"/>
          <w:sz w:val="24"/>
          <w:szCs w:val="24"/>
        </w:rPr>
      </w:pPr>
      <w:r w:rsidRPr="00841AF8">
        <w:rPr>
          <w:rFonts w:ascii="Times New Roman" w:hAnsi="Times New Roman"/>
          <w:sz w:val="24"/>
          <w:szCs w:val="24"/>
        </w:rPr>
        <w:t>The Antibiotic Stewardship Program at St. Luke Community Healthcare will be  incorporated into the overall Quality Assessment/Performance Improvement             program and Annual Program Evaluation</w:t>
      </w:r>
      <w:r w:rsidR="00841AF8">
        <w:rPr>
          <w:rFonts w:ascii="Times New Roman" w:hAnsi="Times New Roman"/>
          <w:sz w:val="24"/>
          <w:szCs w:val="24"/>
        </w:rPr>
        <w:t xml:space="preserve"> organizationwide</w:t>
      </w:r>
      <w:r w:rsidRPr="00841AF8">
        <w:rPr>
          <w:rFonts w:ascii="Times New Roman" w:hAnsi="Times New Roman"/>
          <w:sz w:val="24"/>
          <w:szCs w:val="24"/>
        </w:rPr>
        <w:t xml:space="preserve">. </w:t>
      </w:r>
    </w:p>
    <w:p w:rsidR="00D54882" w:rsidRPr="00841AF8" w:rsidRDefault="00D54882" w:rsidP="00841AF8">
      <w:pPr>
        <w:pStyle w:val="ListParagraph"/>
        <w:widowControl w:val="0"/>
        <w:numPr>
          <w:ilvl w:val="0"/>
          <w:numId w:val="38"/>
        </w:numPr>
        <w:suppressAutoHyphens/>
        <w:autoSpaceDE w:val="0"/>
        <w:autoSpaceDN w:val="0"/>
        <w:adjustRightInd w:val="0"/>
        <w:spacing w:after="0" w:line="240" w:lineRule="atLeast"/>
        <w:ind w:left="720"/>
        <w:rPr>
          <w:rFonts w:ascii="Times New Roman" w:hAnsi="Times New Roman"/>
          <w:sz w:val="24"/>
          <w:szCs w:val="24"/>
        </w:rPr>
      </w:pPr>
      <w:r w:rsidRPr="00841AF8">
        <w:rPr>
          <w:rFonts w:ascii="Times New Roman" w:hAnsi="Times New Roman"/>
          <w:sz w:val="24"/>
          <w:szCs w:val="24"/>
        </w:rPr>
        <w:t xml:space="preserve">Quality measures and respective data will be incorporated into the evaluation of the program to monitor effectiveness and safety of services provided. </w:t>
      </w:r>
    </w:p>
    <w:p w:rsidR="00D54882" w:rsidRPr="00841AF8" w:rsidRDefault="00D54882" w:rsidP="00841AF8">
      <w:pPr>
        <w:pStyle w:val="ListParagraph"/>
        <w:widowControl w:val="0"/>
        <w:numPr>
          <w:ilvl w:val="0"/>
          <w:numId w:val="38"/>
        </w:numPr>
        <w:suppressAutoHyphens/>
        <w:autoSpaceDE w:val="0"/>
        <w:autoSpaceDN w:val="0"/>
        <w:adjustRightInd w:val="0"/>
        <w:spacing w:after="0" w:line="240" w:lineRule="atLeast"/>
        <w:ind w:left="720"/>
        <w:rPr>
          <w:rFonts w:ascii="Times New Roman" w:hAnsi="Times New Roman"/>
          <w:sz w:val="24"/>
          <w:szCs w:val="24"/>
        </w:rPr>
      </w:pPr>
      <w:r w:rsidRPr="00841AF8">
        <w:rPr>
          <w:rFonts w:ascii="Times New Roman" w:hAnsi="Times New Roman"/>
          <w:sz w:val="24"/>
          <w:szCs w:val="24"/>
        </w:rPr>
        <w:t>Ongoing monitoring data will be reported quarterly, or more frequently, as indicated by the complexity of the focus and evaluation of appropriate follow up, to the respective focus area sub-committee, ASP and medical staff, at large.</w:t>
      </w:r>
    </w:p>
    <w:p w:rsidR="00D54882" w:rsidRDefault="00D54882" w:rsidP="00D54882">
      <w:pPr>
        <w:tabs>
          <w:tab w:val="left" w:pos="-720"/>
          <w:tab w:val="left" w:pos="0"/>
        </w:tabs>
        <w:suppressAutoHyphens/>
        <w:spacing w:line="240" w:lineRule="atLeast"/>
        <w:jc w:val="both"/>
      </w:pPr>
    </w:p>
    <w:p w:rsidR="00841AF8" w:rsidRPr="00841AF8" w:rsidRDefault="00841AF8" w:rsidP="00D54882">
      <w:pPr>
        <w:tabs>
          <w:tab w:val="left" w:pos="-720"/>
          <w:tab w:val="left" w:pos="0"/>
        </w:tabs>
        <w:suppressAutoHyphens/>
        <w:spacing w:line="240" w:lineRule="atLeast"/>
        <w:jc w:val="both"/>
        <w:rPr>
          <w:b/>
        </w:rPr>
      </w:pPr>
      <w:r w:rsidRPr="00841AF8">
        <w:rPr>
          <w:b/>
        </w:rPr>
        <w:t>Clinic(s) and Rural Health Clinic(s)</w:t>
      </w:r>
    </w:p>
    <w:p w:rsidR="008E24A7" w:rsidRDefault="008E24A7" w:rsidP="008E24A7">
      <w:pPr>
        <w:pStyle w:val="ListParagraph"/>
        <w:numPr>
          <w:ilvl w:val="0"/>
          <w:numId w:val="40"/>
        </w:numPr>
        <w:tabs>
          <w:tab w:val="left" w:pos="-720"/>
          <w:tab w:val="left" w:pos="0"/>
        </w:tabs>
        <w:suppressAutoHyphens/>
        <w:spacing w:line="240" w:lineRule="atLeast"/>
        <w:jc w:val="both"/>
        <w:rPr>
          <w:rFonts w:ascii="Times New Roman" w:hAnsi="Times New Roman"/>
          <w:sz w:val="24"/>
          <w:szCs w:val="24"/>
        </w:rPr>
      </w:pPr>
      <w:r>
        <w:rPr>
          <w:rFonts w:ascii="Times New Roman" w:hAnsi="Times New Roman"/>
          <w:sz w:val="24"/>
          <w:szCs w:val="24"/>
        </w:rPr>
        <w:t xml:space="preserve">Establish a subcommittee within the Clinic(s) and Rural Health Clinic (RHC) to provide monitoring and oversight of the ASP needs within the respective setting to support the implementation of the organizational ASP purpose and objectives. </w:t>
      </w:r>
    </w:p>
    <w:p w:rsidR="008E24A7" w:rsidRDefault="008E24A7" w:rsidP="008E24A7">
      <w:pPr>
        <w:pStyle w:val="ListParagraph"/>
        <w:numPr>
          <w:ilvl w:val="0"/>
          <w:numId w:val="40"/>
        </w:numPr>
        <w:tabs>
          <w:tab w:val="left" w:pos="-720"/>
          <w:tab w:val="left" w:pos="0"/>
        </w:tabs>
        <w:suppressAutoHyphens/>
        <w:spacing w:line="240" w:lineRule="atLeast"/>
        <w:jc w:val="both"/>
        <w:rPr>
          <w:rFonts w:ascii="Times New Roman" w:hAnsi="Times New Roman"/>
          <w:sz w:val="24"/>
          <w:szCs w:val="24"/>
        </w:rPr>
      </w:pPr>
      <w:r>
        <w:rPr>
          <w:rFonts w:ascii="Times New Roman" w:hAnsi="Times New Roman"/>
          <w:sz w:val="24"/>
          <w:szCs w:val="24"/>
        </w:rPr>
        <w:t>The ECF ASP Subcommittee will share their monitoring and surveillance reports with the overall ASP for inclusion in the organization wide antibiotic surveillance and monitoring.</w:t>
      </w:r>
    </w:p>
    <w:p w:rsidR="008E24A7" w:rsidRDefault="008E24A7" w:rsidP="008E24A7">
      <w:pPr>
        <w:pStyle w:val="ListParagraph"/>
        <w:numPr>
          <w:ilvl w:val="0"/>
          <w:numId w:val="40"/>
        </w:numPr>
        <w:tabs>
          <w:tab w:val="left" w:pos="-720"/>
          <w:tab w:val="left" w:pos="0"/>
        </w:tabs>
        <w:suppressAutoHyphens/>
        <w:spacing w:line="240" w:lineRule="atLeast"/>
        <w:jc w:val="both"/>
        <w:rPr>
          <w:rFonts w:ascii="Times New Roman" w:hAnsi="Times New Roman"/>
          <w:sz w:val="24"/>
          <w:szCs w:val="24"/>
        </w:rPr>
      </w:pPr>
      <w:r>
        <w:rPr>
          <w:rFonts w:ascii="Times New Roman" w:hAnsi="Times New Roman"/>
          <w:sz w:val="24"/>
          <w:szCs w:val="24"/>
        </w:rPr>
        <w:t>Meeting frequency and activities will be developed as needed.</w:t>
      </w:r>
    </w:p>
    <w:p w:rsidR="00841AF8" w:rsidRDefault="00841AF8" w:rsidP="00841AF8">
      <w:pPr>
        <w:tabs>
          <w:tab w:val="left" w:pos="-720"/>
          <w:tab w:val="left" w:pos="0"/>
        </w:tabs>
        <w:suppressAutoHyphens/>
        <w:spacing w:line="240" w:lineRule="atLeast"/>
        <w:jc w:val="both"/>
      </w:pPr>
    </w:p>
    <w:p w:rsidR="00841AF8" w:rsidRPr="00841AF8" w:rsidRDefault="00841AF8" w:rsidP="00841AF8">
      <w:pPr>
        <w:tabs>
          <w:tab w:val="left" w:pos="-720"/>
          <w:tab w:val="left" w:pos="0"/>
        </w:tabs>
        <w:suppressAutoHyphens/>
        <w:spacing w:line="240" w:lineRule="atLeast"/>
        <w:jc w:val="both"/>
        <w:rPr>
          <w:b/>
        </w:rPr>
      </w:pPr>
      <w:r w:rsidRPr="00841AF8">
        <w:rPr>
          <w:b/>
        </w:rPr>
        <w:t xml:space="preserve">Extended Care </w:t>
      </w:r>
      <w:r>
        <w:rPr>
          <w:b/>
        </w:rPr>
        <w:t>Facility (ECF)</w:t>
      </w:r>
    </w:p>
    <w:p w:rsidR="008E24A7" w:rsidRDefault="008E24A7" w:rsidP="008E24A7">
      <w:pPr>
        <w:pStyle w:val="ListParagraph"/>
        <w:numPr>
          <w:ilvl w:val="0"/>
          <w:numId w:val="41"/>
        </w:numPr>
        <w:tabs>
          <w:tab w:val="left" w:pos="-720"/>
          <w:tab w:val="left" w:pos="0"/>
        </w:tabs>
        <w:suppressAutoHyphens/>
        <w:spacing w:line="240" w:lineRule="atLeast"/>
        <w:jc w:val="both"/>
        <w:rPr>
          <w:rFonts w:ascii="Times New Roman" w:hAnsi="Times New Roman"/>
          <w:sz w:val="24"/>
          <w:szCs w:val="24"/>
        </w:rPr>
      </w:pPr>
      <w:r>
        <w:rPr>
          <w:rFonts w:ascii="Times New Roman" w:hAnsi="Times New Roman"/>
          <w:sz w:val="24"/>
          <w:szCs w:val="24"/>
        </w:rPr>
        <w:t xml:space="preserve">Establish a subcommittee within the ECF to provide monitoring and oversight of the ASP needs within the respective setting to support the implementation of the organizational ASP purpose and objectives. </w:t>
      </w:r>
    </w:p>
    <w:p w:rsidR="008E24A7" w:rsidRDefault="00841AF8" w:rsidP="008E24A7">
      <w:pPr>
        <w:pStyle w:val="ListParagraph"/>
        <w:numPr>
          <w:ilvl w:val="0"/>
          <w:numId w:val="41"/>
        </w:numPr>
        <w:tabs>
          <w:tab w:val="left" w:pos="-720"/>
          <w:tab w:val="left" w:pos="0"/>
        </w:tabs>
        <w:suppressAutoHyphens/>
        <w:spacing w:line="240" w:lineRule="atLeast"/>
        <w:jc w:val="both"/>
        <w:rPr>
          <w:rFonts w:ascii="Times New Roman" w:hAnsi="Times New Roman"/>
          <w:sz w:val="24"/>
          <w:szCs w:val="24"/>
        </w:rPr>
      </w:pPr>
      <w:r>
        <w:rPr>
          <w:rFonts w:ascii="Times New Roman" w:hAnsi="Times New Roman"/>
          <w:sz w:val="24"/>
          <w:szCs w:val="24"/>
        </w:rPr>
        <w:t>The ECF ASP Subcommittee will share their monitoring and surveillance reports with the overall ASP for inclusion in the organization wide antibiot</w:t>
      </w:r>
      <w:r w:rsidR="008E24A7">
        <w:rPr>
          <w:rFonts w:ascii="Times New Roman" w:hAnsi="Times New Roman"/>
          <w:sz w:val="24"/>
          <w:szCs w:val="24"/>
        </w:rPr>
        <w:t>ic surveillance and monitoring.</w:t>
      </w:r>
    </w:p>
    <w:p w:rsidR="00841AF8" w:rsidRDefault="008E24A7" w:rsidP="008E24A7">
      <w:pPr>
        <w:pStyle w:val="ListParagraph"/>
        <w:numPr>
          <w:ilvl w:val="0"/>
          <w:numId w:val="41"/>
        </w:numPr>
        <w:tabs>
          <w:tab w:val="left" w:pos="-720"/>
          <w:tab w:val="left" w:pos="0"/>
        </w:tabs>
        <w:suppressAutoHyphens/>
        <w:spacing w:line="240" w:lineRule="atLeast"/>
        <w:jc w:val="both"/>
        <w:rPr>
          <w:rFonts w:ascii="Times New Roman" w:hAnsi="Times New Roman"/>
          <w:sz w:val="24"/>
          <w:szCs w:val="24"/>
        </w:rPr>
      </w:pPr>
      <w:r>
        <w:rPr>
          <w:rFonts w:ascii="Times New Roman" w:hAnsi="Times New Roman"/>
          <w:sz w:val="24"/>
          <w:szCs w:val="24"/>
        </w:rPr>
        <w:t>Meeting frequency and activities will be developed as needed.</w:t>
      </w:r>
    </w:p>
    <w:p w:rsidR="00841AF8" w:rsidRDefault="00841AF8" w:rsidP="00841AF8">
      <w:pPr>
        <w:pStyle w:val="ListParagraph"/>
        <w:tabs>
          <w:tab w:val="left" w:pos="-720"/>
          <w:tab w:val="left" w:pos="0"/>
        </w:tabs>
        <w:suppressAutoHyphens/>
        <w:spacing w:line="240" w:lineRule="atLeast"/>
        <w:jc w:val="both"/>
        <w:rPr>
          <w:rFonts w:ascii="Times New Roman" w:hAnsi="Times New Roman"/>
          <w:sz w:val="24"/>
          <w:szCs w:val="24"/>
        </w:rPr>
      </w:pPr>
    </w:p>
    <w:p w:rsidR="008E24A7" w:rsidRDefault="008E24A7" w:rsidP="00841AF8">
      <w:pPr>
        <w:pStyle w:val="ListParagraph"/>
        <w:tabs>
          <w:tab w:val="left" w:pos="-720"/>
          <w:tab w:val="left" w:pos="0"/>
        </w:tabs>
        <w:suppressAutoHyphens/>
        <w:spacing w:line="240" w:lineRule="atLeast"/>
        <w:jc w:val="both"/>
        <w:rPr>
          <w:rFonts w:ascii="Times New Roman" w:hAnsi="Times New Roman"/>
          <w:sz w:val="24"/>
          <w:szCs w:val="24"/>
        </w:rPr>
      </w:pPr>
    </w:p>
    <w:p w:rsidR="008E24A7" w:rsidRDefault="008E24A7" w:rsidP="00841AF8">
      <w:pPr>
        <w:pStyle w:val="ListParagraph"/>
        <w:tabs>
          <w:tab w:val="left" w:pos="-720"/>
          <w:tab w:val="left" w:pos="0"/>
        </w:tabs>
        <w:suppressAutoHyphens/>
        <w:spacing w:line="240" w:lineRule="atLeast"/>
        <w:jc w:val="both"/>
        <w:rPr>
          <w:rFonts w:ascii="Times New Roman" w:hAnsi="Times New Roman"/>
          <w:sz w:val="24"/>
          <w:szCs w:val="24"/>
        </w:rPr>
      </w:pPr>
    </w:p>
    <w:p w:rsidR="008E24A7" w:rsidRDefault="008E24A7" w:rsidP="00841AF8">
      <w:pPr>
        <w:pStyle w:val="ListParagraph"/>
        <w:tabs>
          <w:tab w:val="left" w:pos="-720"/>
          <w:tab w:val="left" w:pos="0"/>
        </w:tabs>
        <w:suppressAutoHyphens/>
        <w:spacing w:line="240" w:lineRule="atLeast"/>
        <w:jc w:val="both"/>
        <w:rPr>
          <w:rFonts w:ascii="Times New Roman" w:hAnsi="Times New Roman"/>
          <w:sz w:val="24"/>
          <w:szCs w:val="24"/>
        </w:rPr>
      </w:pPr>
    </w:p>
    <w:p w:rsidR="008E24A7" w:rsidRDefault="008E24A7" w:rsidP="00841AF8">
      <w:pPr>
        <w:pStyle w:val="ListParagraph"/>
        <w:tabs>
          <w:tab w:val="left" w:pos="-720"/>
          <w:tab w:val="left" w:pos="0"/>
        </w:tabs>
        <w:suppressAutoHyphens/>
        <w:spacing w:line="240" w:lineRule="atLeast"/>
        <w:jc w:val="both"/>
        <w:rPr>
          <w:rFonts w:ascii="Times New Roman" w:hAnsi="Times New Roman"/>
          <w:sz w:val="24"/>
          <w:szCs w:val="24"/>
        </w:rPr>
      </w:pPr>
    </w:p>
    <w:p w:rsidR="005C7E4F" w:rsidRDefault="005C7E4F" w:rsidP="00841AF8">
      <w:pPr>
        <w:pStyle w:val="ListParagraph"/>
        <w:tabs>
          <w:tab w:val="left" w:pos="-720"/>
          <w:tab w:val="left" w:pos="0"/>
        </w:tabs>
        <w:suppressAutoHyphens/>
        <w:spacing w:line="240" w:lineRule="atLeast"/>
        <w:jc w:val="both"/>
        <w:rPr>
          <w:rFonts w:ascii="Times New Roman" w:hAnsi="Times New Roman"/>
          <w:sz w:val="24"/>
          <w:szCs w:val="24"/>
        </w:rPr>
      </w:pPr>
    </w:p>
    <w:p w:rsidR="005C7E4F" w:rsidRDefault="005C7E4F" w:rsidP="00841AF8">
      <w:pPr>
        <w:pStyle w:val="ListParagraph"/>
        <w:tabs>
          <w:tab w:val="left" w:pos="-720"/>
          <w:tab w:val="left" w:pos="0"/>
        </w:tabs>
        <w:suppressAutoHyphens/>
        <w:spacing w:line="240" w:lineRule="atLeast"/>
        <w:jc w:val="both"/>
        <w:rPr>
          <w:rFonts w:ascii="Times New Roman" w:hAnsi="Times New Roman"/>
          <w:sz w:val="24"/>
          <w:szCs w:val="24"/>
        </w:rPr>
      </w:pPr>
    </w:p>
    <w:p w:rsidR="005C7E4F" w:rsidRDefault="005C7E4F" w:rsidP="005C7E4F">
      <w:pPr>
        <w:pStyle w:val="ListParagraph"/>
        <w:tabs>
          <w:tab w:val="left" w:pos="-720"/>
          <w:tab w:val="left" w:pos="0"/>
        </w:tabs>
        <w:suppressAutoHyphens/>
        <w:spacing w:line="240" w:lineRule="atLeast"/>
        <w:ind w:left="3240"/>
        <w:jc w:val="center"/>
        <w:rPr>
          <w:rFonts w:ascii="Times New Roman" w:hAnsi="Times New Roman"/>
          <w:sz w:val="24"/>
          <w:szCs w:val="24"/>
        </w:rPr>
      </w:pPr>
    </w:p>
    <w:tbl>
      <w:tblPr>
        <w:tblStyle w:val="TableGrid"/>
        <w:tblW w:w="0" w:type="auto"/>
        <w:tblInd w:w="19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0"/>
        <w:gridCol w:w="4410"/>
      </w:tblGrid>
      <w:tr w:rsidR="005C7E4F" w:rsidTr="005C7E4F">
        <w:trPr>
          <w:trHeight w:val="890"/>
        </w:trPr>
        <w:tc>
          <w:tcPr>
            <w:tcW w:w="990" w:type="dxa"/>
          </w:tcPr>
          <w:p w:rsidR="005C7E4F" w:rsidRDefault="005C7E4F" w:rsidP="00841AF8">
            <w:pPr>
              <w:pStyle w:val="ListParagraph"/>
              <w:tabs>
                <w:tab w:val="left" w:pos="-720"/>
                <w:tab w:val="left" w:pos="0"/>
              </w:tabs>
              <w:suppressAutoHyphens/>
              <w:spacing w:line="240" w:lineRule="atLeast"/>
              <w:ind w:left="0"/>
              <w:jc w:val="both"/>
              <w:rPr>
                <w:rFonts w:ascii="Times New Roman" w:hAnsi="Times New Roman"/>
                <w:sz w:val="24"/>
                <w:szCs w:val="24"/>
              </w:rPr>
            </w:pPr>
            <w:r>
              <w:rPr>
                <w:rFonts w:ascii="Times New Roman" w:hAnsi="Times New Roman"/>
                <w:noProof/>
                <w:sz w:val="24"/>
                <w:szCs w:val="24"/>
              </w:rPr>
              <w:drawing>
                <wp:anchor distT="0" distB="0" distL="114300" distR="114300" simplePos="0" relativeHeight="251659264" behindDoc="0" locked="0" layoutInCell="1" allowOverlap="1">
                  <wp:simplePos x="0" y="0"/>
                  <wp:positionH relativeFrom="margin">
                    <wp:posOffset>891540</wp:posOffset>
                  </wp:positionH>
                  <wp:positionV relativeFrom="margin">
                    <wp:posOffset>51435</wp:posOffset>
                  </wp:positionV>
                  <wp:extent cx="346710" cy="382270"/>
                  <wp:effectExtent l="19050" t="0" r="0" b="0"/>
                  <wp:wrapSquare wrapText="bothSides"/>
                  <wp:docPr id="4" name="Picture 1" descr="Stlukelogowcolor.jpg"/>
                  <wp:cNvGraphicFramePr/>
                  <a:graphic xmlns:a="http://schemas.openxmlformats.org/drawingml/2006/main">
                    <a:graphicData uri="http://schemas.openxmlformats.org/drawingml/2006/picture">
                      <pic:pic xmlns:pic="http://schemas.openxmlformats.org/drawingml/2006/picture">
                        <pic:nvPicPr>
                          <pic:cNvPr id="1" name="Picture 1" descr="Stlukelogowcolor.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6710" cy="382270"/>
                          </a:xfrm>
                          <a:prstGeom prst="rect">
                            <a:avLst/>
                          </a:prstGeom>
                          <a:noFill/>
                          <a:ln>
                            <a:noFill/>
                          </a:ln>
                        </pic:spPr>
                      </pic:pic>
                    </a:graphicData>
                  </a:graphic>
                </wp:anchor>
              </w:drawing>
            </w:r>
          </w:p>
        </w:tc>
        <w:tc>
          <w:tcPr>
            <w:tcW w:w="4410" w:type="dxa"/>
          </w:tcPr>
          <w:p w:rsidR="005C7E4F" w:rsidRDefault="005C7E4F" w:rsidP="005C7E4F">
            <w:pPr>
              <w:pStyle w:val="ListParagraph"/>
              <w:tabs>
                <w:tab w:val="left" w:pos="-720"/>
                <w:tab w:val="left" w:pos="0"/>
              </w:tabs>
              <w:suppressAutoHyphens/>
              <w:spacing w:line="240" w:lineRule="atLeast"/>
              <w:ind w:left="0"/>
              <w:rPr>
                <w:rFonts w:ascii="Times New Roman" w:hAnsi="Times New Roman"/>
                <w:sz w:val="24"/>
                <w:szCs w:val="24"/>
              </w:rPr>
            </w:pPr>
            <w:r>
              <w:rPr>
                <w:rFonts w:ascii="Times New Roman" w:hAnsi="Times New Roman"/>
                <w:sz w:val="24"/>
                <w:szCs w:val="24"/>
              </w:rPr>
              <w:t>St. Luke Community Healthcare</w:t>
            </w:r>
          </w:p>
          <w:p w:rsidR="005C7E4F" w:rsidRPr="005C7E4F" w:rsidRDefault="005C7E4F" w:rsidP="005C7E4F">
            <w:pPr>
              <w:pStyle w:val="ListParagraph"/>
              <w:tabs>
                <w:tab w:val="left" w:pos="-720"/>
                <w:tab w:val="left" w:pos="0"/>
              </w:tabs>
              <w:suppressAutoHyphens/>
              <w:spacing w:line="240" w:lineRule="atLeast"/>
              <w:ind w:left="0"/>
              <w:rPr>
                <w:rFonts w:ascii="Times New Roman" w:hAnsi="Times New Roman"/>
                <w:sz w:val="24"/>
                <w:szCs w:val="24"/>
              </w:rPr>
            </w:pPr>
            <w:r w:rsidRPr="005C7E4F">
              <w:rPr>
                <w:rFonts w:ascii="Times New Roman" w:hAnsi="Times New Roman"/>
                <w:b/>
                <w:sz w:val="24"/>
                <w:szCs w:val="24"/>
              </w:rPr>
              <w:t>Antibiotic Stewardship Program</w:t>
            </w:r>
          </w:p>
          <w:p w:rsidR="005C7E4F" w:rsidRDefault="005C7E4F" w:rsidP="005C7E4F">
            <w:pPr>
              <w:pStyle w:val="ListParagraph"/>
              <w:tabs>
                <w:tab w:val="left" w:pos="-720"/>
                <w:tab w:val="left" w:pos="0"/>
              </w:tabs>
              <w:suppressAutoHyphens/>
              <w:spacing w:line="240" w:lineRule="atLeast"/>
              <w:ind w:left="0"/>
              <w:rPr>
                <w:rFonts w:ascii="Times New Roman" w:hAnsi="Times New Roman"/>
                <w:sz w:val="24"/>
                <w:szCs w:val="24"/>
              </w:rPr>
            </w:pPr>
            <w:r>
              <w:rPr>
                <w:rFonts w:ascii="Times New Roman" w:hAnsi="Times New Roman"/>
                <w:sz w:val="24"/>
                <w:szCs w:val="24"/>
              </w:rPr>
              <w:t>Organizational Reporting Chart</w:t>
            </w:r>
          </w:p>
        </w:tc>
      </w:tr>
    </w:tbl>
    <w:p w:rsidR="005C7E4F" w:rsidRDefault="005C7E4F" w:rsidP="00841AF8">
      <w:pPr>
        <w:pStyle w:val="ListParagraph"/>
        <w:tabs>
          <w:tab w:val="left" w:pos="-720"/>
          <w:tab w:val="left" w:pos="0"/>
        </w:tabs>
        <w:suppressAutoHyphens/>
        <w:spacing w:line="240" w:lineRule="atLeast"/>
        <w:jc w:val="both"/>
        <w:rPr>
          <w:rFonts w:ascii="Times New Roman" w:hAnsi="Times New Roman"/>
          <w:sz w:val="24"/>
          <w:szCs w:val="24"/>
        </w:rPr>
      </w:pPr>
    </w:p>
    <w:p w:rsidR="008E24A7" w:rsidRDefault="005C7E4F" w:rsidP="005C7E4F">
      <w:pPr>
        <w:pStyle w:val="ListParagraph"/>
        <w:tabs>
          <w:tab w:val="left" w:pos="-720"/>
          <w:tab w:val="left" w:pos="0"/>
        </w:tabs>
        <w:suppressAutoHyphens/>
        <w:spacing w:line="240" w:lineRule="atLeast"/>
        <w:ind w:left="0"/>
        <w:jc w:val="both"/>
        <w:rPr>
          <w:rFonts w:ascii="Times New Roman" w:hAnsi="Times New Roman"/>
          <w:sz w:val="24"/>
          <w:szCs w:val="24"/>
        </w:rPr>
      </w:pPr>
      <w:r w:rsidRPr="005C7E4F">
        <w:rPr>
          <w:rFonts w:ascii="Times New Roman" w:hAnsi="Times New Roman"/>
          <w:noProof/>
          <w:sz w:val="24"/>
          <w:szCs w:val="24"/>
        </w:rPr>
        <w:drawing>
          <wp:inline distT="0" distB="0" distL="0" distR="0">
            <wp:extent cx="5943600" cy="5234305"/>
            <wp:effectExtent l="0" t="0" r="0" b="0"/>
            <wp:docPr id="2"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841AF8" w:rsidRDefault="00841AF8" w:rsidP="00D54882">
      <w:pPr>
        <w:tabs>
          <w:tab w:val="left" w:pos="-720"/>
          <w:tab w:val="left" w:pos="0"/>
        </w:tabs>
        <w:suppressAutoHyphens/>
        <w:spacing w:line="240" w:lineRule="atLeast"/>
        <w:jc w:val="both"/>
      </w:pPr>
    </w:p>
    <w:p w:rsidR="005C7E4F" w:rsidRDefault="005C7E4F" w:rsidP="00D54882">
      <w:pPr>
        <w:tabs>
          <w:tab w:val="left" w:pos="-720"/>
          <w:tab w:val="left" w:pos="0"/>
        </w:tabs>
        <w:suppressAutoHyphens/>
        <w:spacing w:line="240" w:lineRule="atLeast"/>
        <w:jc w:val="both"/>
      </w:pPr>
    </w:p>
    <w:p w:rsidR="005C7E4F" w:rsidRDefault="005C7E4F" w:rsidP="00D54882">
      <w:pPr>
        <w:tabs>
          <w:tab w:val="left" w:pos="-720"/>
          <w:tab w:val="left" w:pos="0"/>
        </w:tabs>
        <w:suppressAutoHyphens/>
        <w:spacing w:line="240" w:lineRule="atLeast"/>
        <w:jc w:val="both"/>
      </w:pPr>
    </w:p>
    <w:p w:rsidR="005C7E4F" w:rsidRDefault="005C7E4F" w:rsidP="00D54882">
      <w:pPr>
        <w:tabs>
          <w:tab w:val="left" w:pos="-720"/>
          <w:tab w:val="left" w:pos="0"/>
        </w:tabs>
        <w:suppressAutoHyphens/>
        <w:spacing w:line="240" w:lineRule="atLeast"/>
        <w:jc w:val="both"/>
      </w:pPr>
    </w:p>
    <w:p w:rsidR="005C7E4F" w:rsidRDefault="005C7E4F" w:rsidP="00D54882">
      <w:pPr>
        <w:tabs>
          <w:tab w:val="left" w:pos="-720"/>
          <w:tab w:val="left" w:pos="0"/>
        </w:tabs>
        <w:suppressAutoHyphens/>
        <w:spacing w:line="240" w:lineRule="atLeast"/>
        <w:jc w:val="both"/>
      </w:pPr>
    </w:p>
    <w:p w:rsidR="005C7E4F" w:rsidRDefault="005C7E4F" w:rsidP="00D54882">
      <w:pPr>
        <w:tabs>
          <w:tab w:val="left" w:pos="-720"/>
          <w:tab w:val="left" w:pos="0"/>
        </w:tabs>
        <w:suppressAutoHyphens/>
        <w:spacing w:line="240" w:lineRule="atLeast"/>
        <w:jc w:val="both"/>
      </w:pPr>
    </w:p>
    <w:p w:rsidR="005C7E4F" w:rsidRDefault="005C7E4F" w:rsidP="00D54882">
      <w:pPr>
        <w:tabs>
          <w:tab w:val="left" w:pos="-720"/>
          <w:tab w:val="left" w:pos="0"/>
        </w:tabs>
        <w:suppressAutoHyphens/>
        <w:spacing w:line="240" w:lineRule="atLeast"/>
        <w:jc w:val="both"/>
      </w:pPr>
    </w:p>
    <w:p w:rsidR="005C7E4F" w:rsidRDefault="005C7E4F" w:rsidP="00D54882">
      <w:pPr>
        <w:tabs>
          <w:tab w:val="left" w:pos="-720"/>
          <w:tab w:val="left" w:pos="0"/>
        </w:tabs>
        <w:suppressAutoHyphens/>
        <w:spacing w:line="240" w:lineRule="atLeast"/>
        <w:jc w:val="both"/>
      </w:pPr>
    </w:p>
    <w:p w:rsidR="005C7E4F" w:rsidRDefault="005C7E4F" w:rsidP="00D54882">
      <w:pPr>
        <w:tabs>
          <w:tab w:val="left" w:pos="-720"/>
          <w:tab w:val="left" w:pos="0"/>
        </w:tabs>
        <w:suppressAutoHyphens/>
        <w:spacing w:line="240" w:lineRule="atLeast"/>
        <w:jc w:val="both"/>
      </w:pPr>
    </w:p>
    <w:p w:rsidR="005C7E4F" w:rsidRDefault="005C7E4F" w:rsidP="00D54882">
      <w:pPr>
        <w:tabs>
          <w:tab w:val="left" w:pos="-720"/>
          <w:tab w:val="left" w:pos="0"/>
        </w:tabs>
        <w:suppressAutoHyphens/>
        <w:spacing w:line="240" w:lineRule="atLeast"/>
        <w:jc w:val="both"/>
      </w:pPr>
    </w:p>
    <w:p w:rsidR="005C7E4F" w:rsidRDefault="005C7E4F" w:rsidP="00D54882">
      <w:pPr>
        <w:tabs>
          <w:tab w:val="left" w:pos="-720"/>
          <w:tab w:val="left" w:pos="0"/>
        </w:tabs>
        <w:suppressAutoHyphens/>
        <w:spacing w:line="240" w:lineRule="atLeast"/>
        <w:jc w:val="both"/>
      </w:pPr>
    </w:p>
    <w:p w:rsidR="005C7E4F" w:rsidRPr="00A500FC" w:rsidRDefault="005C7E4F" w:rsidP="00D54882">
      <w:pPr>
        <w:tabs>
          <w:tab w:val="left" w:pos="-720"/>
          <w:tab w:val="left" w:pos="0"/>
        </w:tabs>
        <w:suppressAutoHyphens/>
        <w:spacing w:line="240" w:lineRule="atLeast"/>
        <w:jc w:val="both"/>
      </w:pPr>
    </w:p>
    <w:p w:rsidR="00D54882" w:rsidRPr="00A500FC" w:rsidRDefault="00D54882" w:rsidP="00D54882">
      <w:pPr>
        <w:tabs>
          <w:tab w:val="left" w:pos="-720"/>
          <w:tab w:val="left" w:pos="0"/>
        </w:tabs>
        <w:suppressAutoHyphens/>
        <w:spacing w:line="240" w:lineRule="atLeast"/>
        <w:jc w:val="both"/>
        <w:rPr>
          <w:b/>
        </w:rPr>
      </w:pPr>
      <w:r w:rsidRPr="00A500FC">
        <w:rPr>
          <w:b/>
        </w:rPr>
        <w:t>REFERENCES:</w:t>
      </w:r>
    </w:p>
    <w:p w:rsidR="00D54882" w:rsidRPr="00A500FC" w:rsidRDefault="00D54882" w:rsidP="00D54882">
      <w:pPr>
        <w:tabs>
          <w:tab w:val="left" w:pos="-720"/>
          <w:tab w:val="left" w:pos="0"/>
        </w:tabs>
        <w:suppressAutoHyphens/>
        <w:spacing w:line="240" w:lineRule="atLeast"/>
        <w:jc w:val="both"/>
        <w:rPr>
          <w:b/>
        </w:rPr>
      </w:pPr>
    </w:p>
    <w:p w:rsidR="00D54882" w:rsidRPr="00A500FC" w:rsidRDefault="00D54882" w:rsidP="00D54882">
      <w:pPr>
        <w:tabs>
          <w:tab w:val="left" w:pos="-720"/>
          <w:tab w:val="left" w:pos="0"/>
        </w:tabs>
        <w:suppressAutoHyphens/>
        <w:spacing w:line="240" w:lineRule="atLeast"/>
        <w:jc w:val="both"/>
      </w:pPr>
      <w:r w:rsidRPr="00A500FC">
        <w:t>CDC—http://www.cdc.gov/getsmart/healthcare/implementation/core-elements.html</w:t>
      </w:r>
    </w:p>
    <w:p w:rsidR="00D54882" w:rsidRPr="00A500FC" w:rsidRDefault="00D54882" w:rsidP="00D54882">
      <w:pPr>
        <w:tabs>
          <w:tab w:val="left" w:pos="-720"/>
          <w:tab w:val="left" w:pos="0"/>
        </w:tabs>
        <w:suppressAutoHyphens/>
        <w:spacing w:line="240" w:lineRule="atLeast"/>
        <w:jc w:val="both"/>
      </w:pPr>
    </w:p>
    <w:p w:rsidR="00D54882" w:rsidRPr="00A500FC" w:rsidRDefault="00D54882" w:rsidP="00D54882">
      <w:pPr>
        <w:tabs>
          <w:tab w:val="left" w:pos="-720"/>
          <w:tab w:val="left" w:pos="0"/>
        </w:tabs>
        <w:suppressAutoHyphens/>
        <w:spacing w:line="240" w:lineRule="atLeast"/>
        <w:jc w:val="both"/>
      </w:pPr>
      <w:r w:rsidRPr="00A500FC">
        <w:t>CDC—Core Elements of Hospital Antibiotic Stewardship Programs</w:t>
      </w:r>
    </w:p>
    <w:p w:rsidR="00D54882" w:rsidRPr="00A500FC" w:rsidRDefault="00D54882" w:rsidP="00D54882">
      <w:pPr>
        <w:tabs>
          <w:tab w:val="left" w:pos="-720"/>
          <w:tab w:val="left" w:pos="0"/>
        </w:tabs>
        <w:suppressAutoHyphens/>
        <w:spacing w:line="240" w:lineRule="atLeast"/>
        <w:jc w:val="both"/>
      </w:pPr>
    </w:p>
    <w:p w:rsidR="00D54882" w:rsidRPr="00A500FC" w:rsidRDefault="00D54882" w:rsidP="00D54882">
      <w:pPr>
        <w:tabs>
          <w:tab w:val="left" w:pos="-720"/>
          <w:tab w:val="left" w:pos="0"/>
        </w:tabs>
        <w:suppressAutoHyphens/>
        <w:spacing w:line="240" w:lineRule="atLeast"/>
        <w:jc w:val="both"/>
      </w:pPr>
      <w:r w:rsidRPr="00A500FC">
        <w:t>Centers for Medicare and Medicaid—Proposed Standard for Antimicrobial Stewardship in Critical Access Hospitals (November 2015)</w:t>
      </w:r>
    </w:p>
    <w:p w:rsidR="00D54882" w:rsidRDefault="00D54882" w:rsidP="00C758A9">
      <w:pPr>
        <w:pStyle w:val="Default"/>
        <w:rPr>
          <w:b/>
          <w:bCs/>
        </w:rPr>
      </w:pPr>
    </w:p>
    <w:p w:rsidR="00D54882" w:rsidRDefault="00D54882" w:rsidP="00C758A9">
      <w:pPr>
        <w:pStyle w:val="Default"/>
        <w:rPr>
          <w:b/>
          <w:bCs/>
        </w:rPr>
      </w:pPr>
    </w:p>
    <w:p w:rsidR="00D54882" w:rsidRDefault="00D54882" w:rsidP="00C758A9">
      <w:pPr>
        <w:pStyle w:val="Default"/>
        <w:rPr>
          <w:b/>
          <w:bCs/>
        </w:rPr>
      </w:pPr>
    </w:p>
    <w:p w:rsidR="00C758A9" w:rsidRPr="00C90C9F" w:rsidRDefault="00C758A9" w:rsidP="00C758A9">
      <w:pPr>
        <w:pStyle w:val="Default"/>
      </w:pPr>
      <w:r w:rsidRPr="00C90C9F">
        <w:rPr>
          <w:b/>
          <w:bCs/>
        </w:rPr>
        <w:t>DEFINITIONS</w:t>
      </w:r>
      <w:r w:rsidR="00C90C9F" w:rsidRPr="00C90C9F">
        <w:rPr>
          <w:b/>
          <w:bCs/>
        </w:rPr>
        <w:t>:</w:t>
      </w:r>
      <w:r w:rsidRPr="00C90C9F">
        <w:rPr>
          <w:b/>
          <w:bCs/>
        </w:rPr>
        <w:t xml:space="preserve"> </w:t>
      </w:r>
    </w:p>
    <w:p w:rsidR="00C758A9" w:rsidRPr="00C90C9F" w:rsidRDefault="00C758A9" w:rsidP="00C758A9">
      <w:pPr>
        <w:rPr>
          <w:rFonts w:asciiTheme="majorHAnsi" w:hAnsiTheme="majorHAnsi"/>
          <w:b/>
        </w:rPr>
      </w:pPr>
    </w:p>
    <w:p w:rsidR="00C758A9" w:rsidRDefault="00C758A9" w:rsidP="00C758A9">
      <w:pPr>
        <w:pStyle w:val="Default"/>
      </w:pPr>
    </w:p>
    <w:p w:rsidR="0065393F" w:rsidRDefault="0065393F" w:rsidP="003C3C2C">
      <w:pPr>
        <w:suppressAutoHyphens/>
        <w:spacing w:line="240" w:lineRule="atLeast"/>
        <w:ind w:left="720"/>
        <w:jc w:val="both"/>
        <w:rPr>
          <w:spacing w:val="-3"/>
        </w:rPr>
      </w:pPr>
    </w:p>
    <w:p w:rsidR="0065393F" w:rsidRDefault="0065393F" w:rsidP="0065393F">
      <w:pPr>
        <w:pStyle w:val="NormalWeb"/>
        <w:spacing w:before="0" w:beforeAutospacing="0" w:after="0" w:afterAutospacing="0"/>
        <w:jc w:val="center"/>
        <w:rPr>
          <w:color w:val="000000"/>
        </w:rPr>
      </w:pPr>
    </w:p>
    <w:p w:rsidR="00C90C9F" w:rsidRDefault="00C90C9F" w:rsidP="00C90C9F">
      <w:pPr>
        <w:pStyle w:val="Default"/>
        <w:rPr>
          <w:color w:val="auto"/>
          <w:sz w:val="23"/>
          <w:szCs w:val="23"/>
        </w:rPr>
      </w:pPr>
      <w:r>
        <w:rPr>
          <w:b/>
          <w:bCs/>
          <w:color w:val="auto"/>
          <w:sz w:val="23"/>
          <w:szCs w:val="23"/>
        </w:rPr>
        <w:t xml:space="preserve">REFERENCE </w:t>
      </w:r>
    </w:p>
    <w:p w:rsidR="0065393F" w:rsidRPr="00E607B5" w:rsidRDefault="0065393F" w:rsidP="0065393F"/>
    <w:p w:rsidR="00332ABB" w:rsidRPr="002677D4" w:rsidRDefault="00332ABB" w:rsidP="00080570">
      <w:pPr>
        <w:rPr>
          <w:rFonts w:asciiTheme="majorHAnsi" w:hAnsiTheme="majorHAnsi"/>
          <w:b/>
        </w:rPr>
      </w:pPr>
    </w:p>
    <w:sectPr w:rsidR="00332ABB" w:rsidRPr="002677D4" w:rsidSect="00247C91">
      <w:headerReference w:type="even" r:id="rId13"/>
      <w:headerReference w:type="default" r:id="rId14"/>
      <w:footerReference w:type="even" r:id="rId15"/>
      <w:footerReference w:type="default" r:id="rId16"/>
      <w:headerReference w:type="first" r:id="rId17"/>
      <w:footerReference w:type="first" r:id="rId18"/>
      <w:pgSz w:w="12240" w:h="15840" w:code="1"/>
      <w:pgMar w:top="1008" w:right="1440" w:bottom="28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1E90" w:rsidRDefault="004A1E90" w:rsidP="00247C91">
      <w:r>
        <w:separator/>
      </w:r>
    </w:p>
  </w:endnote>
  <w:endnote w:type="continuationSeparator" w:id="0">
    <w:p w:rsidR="004A1E90" w:rsidRDefault="004A1E90" w:rsidP="00247C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41A2" w:rsidRDefault="008A41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1182153"/>
      <w:docPartObj>
        <w:docPartGallery w:val="Page Numbers (Bottom of Page)"/>
        <w:docPartUnique/>
      </w:docPartObj>
    </w:sdtPr>
    <w:sdtEndPr/>
    <w:sdtContent>
      <w:p w:rsidR="00C532B5" w:rsidRDefault="004A1E90">
        <w:pPr>
          <w:pStyle w:val="Footer"/>
          <w:jc w:val="right"/>
        </w:pPr>
        <w:r>
          <w:fldChar w:fldCharType="begin"/>
        </w:r>
        <w:r>
          <w:instrText xml:space="preserve"> PAGE   \* MERGEFORMAT </w:instrText>
        </w:r>
        <w:r>
          <w:fldChar w:fldCharType="separate"/>
        </w:r>
        <w:r w:rsidR="009F3E41">
          <w:rPr>
            <w:noProof/>
          </w:rPr>
          <w:t>1</w:t>
        </w:r>
        <w:r>
          <w:rPr>
            <w:noProof/>
          </w:rPr>
          <w:fldChar w:fldCharType="end"/>
        </w:r>
      </w:p>
    </w:sdtContent>
  </w:sdt>
  <w:p w:rsidR="00C532B5" w:rsidRDefault="00C532B5">
    <w:pPr>
      <w:pStyle w:val="Footer"/>
    </w:pPr>
  </w:p>
  <w:p w:rsidR="00C532B5" w:rsidRDefault="00C532B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41A2" w:rsidRDefault="008A41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1E90" w:rsidRDefault="004A1E90" w:rsidP="00247C91">
      <w:r>
        <w:separator/>
      </w:r>
    </w:p>
  </w:footnote>
  <w:footnote w:type="continuationSeparator" w:id="0">
    <w:p w:rsidR="004A1E90" w:rsidRDefault="004A1E90" w:rsidP="00247C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41A2" w:rsidRDefault="008A41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134089"/>
      <w:docPartObj>
        <w:docPartGallery w:val="Watermarks"/>
        <w:docPartUnique/>
      </w:docPartObj>
    </w:sdtPr>
    <w:sdtEndPr/>
    <w:sdtContent>
      <w:p w:rsidR="008A41A2" w:rsidRDefault="004A1E90">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41A2" w:rsidRDefault="008A41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D27A0"/>
    <w:multiLevelType w:val="hybridMultilevel"/>
    <w:tmpl w:val="A7C81D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AB08ED"/>
    <w:multiLevelType w:val="hybridMultilevel"/>
    <w:tmpl w:val="2AA44D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863B8A"/>
    <w:multiLevelType w:val="hybridMultilevel"/>
    <w:tmpl w:val="59E4FDAE"/>
    <w:lvl w:ilvl="0" w:tplc="E9563E5A">
      <w:start w:val="1"/>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3" w15:restartNumberingAfterBreak="0">
    <w:nsid w:val="08D16075"/>
    <w:multiLevelType w:val="hybridMultilevel"/>
    <w:tmpl w:val="5392A336"/>
    <w:lvl w:ilvl="0" w:tplc="0409000F">
      <w:start w:val="1"/>
      <w:numFmt w:val="decimal"/>
      <w:lvlText w:val="%1."/>
      <w:lvlJc w:val="left"/>
      <w:pPr>
        <w:ind w:left="1020" w:hanging="360"/>
      </w:p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4" w15:restartNumberingAfterBreak="0">
    <w:nsid w:val="0CD5701C"/>
    <w:multiLevelType w:val="hybridMultilevel"/>
    <w:tmpl w:val="605AE9D8"/>
    <w:lvl w:ilvl="0" w:tplc="0409000F">
      <w:start w:val="1"/>
      <w:numFmt w:val="decimal"/>
      <w:lvlText w:val="%1."/>
      <w:lvlJc w:val="left"/>
      <w:pPr>
        <w:ind w:left="1350" w:hanging="360"/>
      </w:pPr>
      <w:rPr>
        <w:rFonts w:hint="default"/>
      </w:r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5" w15:restartNumberingAfterBreak="0">
    <w:nsid w:val="0D3A1321"/>
    <w:multiLevelType w:val="hybridMultilevel"/>
    <w:tmpl w:val="3D4E669E"/>
    <w:lvl w:ilvl="0" w:tplc="04090001">
      <w:start w:val="1"/>
      <w:numFmt w:val="bullet"/>
      <w:lvlText w:val=""/>
      <w:lvlJc w:val="left"/>
      <w:pPr>
        <w:ind w:left="1005" w:hanging="360"/>
      </w:pPr>
      <w:rPr>
        <w:rFonts w:ascii="Symbol" w:hAnsi="Symbol"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6" w15:restartNumberingAfterBreak="0">
    <w:nsid w:val="0DF10084"/>
    <w:multiLevelType w:val="hybridMultilevel"/>
    <w:tmpl w:val="FFD6516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C760FC"/>
    <w:multiLevelType w:val="hybridMultilevel"/>
    <w:tmpl w:val="94285D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B96E45"/>
    <w:multiLevelType w:val="hybridMultilevel"/>
    <w:tmpl w:val="99F4C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B212C9"/>
    <w:multiLevelType w:val="hybridMultilevel"/>
    <w:tmpl w:val="AB8EF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506794"/>
    <w:multiLevelType w:val="hybridMultilevel"/>
    <w:tmpl w:val="A452779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EF24E2"/>
    <w:multiLevelType w:val="hybridMultilevel"/>
    <w:tmpl w:val="70027C7A"/>
    <w:lvl w:ilvl="0" w:tplc="73A6126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1305A35"/>
    <w:multiLevelType w:val="hybridMultilevel"/>
    <w:tmpl w:val="C12426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397684"/>
    <w:multiLevelType w:val="hybridMultilevel"/>
    <w:tmpl w:val="E1AACC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3983498"/>
    <w:multiLevelType w:val="hybridMultilevel"/>
    <w:tmpl w:val="CA8A9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8106F8"/>
    <w:multiLevelType w:val="hybridMultilevel"/>
    <w:tmpl w:val="BE4CD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825FD8"/>
    <w:multiLevelType w:val="hybridMultilevel"/>
    <w:tmpl w:val="7046CE54"/>
    <w:lvl w:ilvl="0" w:tplc="73A61266">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A5D75E6"/>
    <w:multiLevelType w:val="hybridMultilevel"/>
    <w:tmpl w:val="67E07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B649D6"/>
    <w:multiLevelType w:val="hybridMultilevel"/>
    <w:tmpl w:val="C352C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FF17F3B"/>
    <w:multiLevelType w:val="hybridMultilevel"/>
    <w:tmpl w:val="CC101E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4F55182"/>
    <w:multiLevelType w:val="hybridMultilevel"/>
    <w:tmpl w:val="FBD6C9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8D74FFD"/>
    <w:multiLevelType w:val="hybridMultilevel"/>
    <w:tmpl w:val="377627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9AC3BE0"/>
    <w:multiLevelType w:val="hybridMultilevel"/>
    <w:tmpl w:val="63B0E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E3C4C6C"/>
    <w:multiLevelType w:val="hybridMultilevel"/>
    <w:tmpl w:val="3F668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F346E64"/>
    <w:multiLevelType w:val="hybridMultilevel"/>
    <w:tmpl w:val="7BB67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FE90834"/>
    <w:multiLevelType w:val="hybridMultilevel"/>
    <w:tmpl w:val="4104A78E"/>
    <w:lvl w:ilvl="0" w:tplc="8E2256B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1483054"/>
    <w:multiLevelType w:val="hybridMultilevel"/>
    <w:tmpl w:val="6C4C2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7CF094C"/>
    <w:multiLevelType w:val="hybridMultilevel"/>
    <w:tmpl w:val="B52A96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B194CA2"/>
    <w:multiLevelType w:val="hybridMultilevel"/>
    <w:tmpl w:val="39920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FA70D74"/>
    <w:multiLevelType w:val="hybridMultilevel"/>
    <w:tmpl w:val="F222B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F33060"/>
    <w:multiLevelType w:val="hybridMultilevel"/>
    <w:tmpl w:val="0C5C784E"/>
    <w:lvl w:ilvl="0" w:tplc="0409000F">
      <w:start w:val="1"/>
      <w:numFmt w:val="decimal"/>
      <w:lvlText w:val="%1."/>
      <w:lvlJc w:val="left"/>
      <w:pPr>
        <w:ind w:left="870" w:hanging="360"/>
      </w:p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31" w15:restartNumberingAfterBreak="0">
    <w:nsid w:val="5C44638D"/>
    <w:multiLevelType w:val="hybridMultilevel"/>
    <w:tmpl w:val="4104A78E"/>
    <w:lvl w:ilvl="0" w:tplc="8E2256B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CF9121B"/>
    <w:multiLevelType w:val="hybridMultilevel"/>
    <w:tmpl w:val="4104A78E"/>
    <w:lvl w:ilvl="0" w:tplc="8E2256B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4E15E08"/>
    <w:multiLevelType w:val="hybridMultilevel"/>
    <w:tmpl w:val="3976DD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8742D2"/>
    <w:multiLevelType w:val="hybridMultilevel"/>
    <w:tmpl w:val="52D2D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A9C2CC5"/>
    <w:multiLevelType w:val="hybridMultilevel"/>
    <w:tmpl w:val="942E2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4A65D1C"/>
    <w:multiLevelType w:val="hybridMultilevel"/>
    <w:tmpl w:val="FB76917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4AF2E4E"/>
    <w:multiLevelType w:val="hybridMultilevel"/>
    <w:tmpl w:val="3036187A"/>
    <w:lvl w:ilvl="0" w:tplc="73A6126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760607CF"/>
    <w:multiLevelType w:val="hybridMultilevel"/>
    <w:tmpl w:val="7EF27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6806089"/>
    <w:multiLevelType w:val="hybridMultilevel"/>
    <w:tmpl w:val="D36EB0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A9A4428"/>
    <w:multiLevelType w:val="hybridMultilevel"/>
    <w:tmpl w:val="C868B1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2"/>
  </w:num>
  <w:num w:numId="3">
    <w:abstractNumId w:val="20"/>
  </w:num>
  <w:num w:numId="4">
    <w:abstractNumId w:val="19"/>
  </w:num>
  <w:num w:numId="5">
    <w:abstractNumId w:val="39"/>
  </w:num>
  <w:num w:numId="6">
    <w:abstractNumId w:val="5"/>
  </w:num>
  <w:num w:numId="7">
    <w:abstractNumId w:val="36"/>
  </w:num>
  <w:num w:numId="8">
    <w:abstractNumId w:val="10"/>
  </w:num>
  <w:num w:numId="9">
    <w:abstractNumId w:val="7"/>
  </w:num>
  <w:num w:numId="10">
    <w:abstractNumId w:val="37"/>
  </w:num>
  <w:num w:numId="11">
    <w:abstractNumId w:val="16"/>
  </w:num>
  <w:num w:numId="12">
    <w:abstractNumId w:val="0"/>
  </w:num>
  <w:num w:numId="13">
    <w:abstractNumId w:val="11"/>
  </w:num>
  <w:num w:numId="14">
    <w:abstractNumId w:val="33"/>
  </w:num>
  <w:num w:numId="15">
    <w:abstractNumId w:val="1"/>
  </w:num>
  <w:num w:numId="16">
    <w:abstractNumId w:val="18"/>
  </w:num>
  <w:num w:numId="17">
    <w:abstractNumId w:val="27"/>
  </w:num>
  <w:num w:numId="18">
    <w:abstractNumId w:val="8"/>
  </w:num>
  <w:num w:numId="19">
    <w:abstractNumId w:val="15"/>
  </w:num>
  <w:num w:numId="20">
    <w:abstractNumId w:val="24"/>
  </w:num>
  <w:num w:numId="21">
    <w:abstractNumId w:val="13"/>
  </w:num>
  <w:num w:numId="22">
    <w:abstractNumId w:val="34"/>
  </w:num>
  <w:num w:numId="23">
    <w:abstractNumId w:val="26"/>
  </w:num>
  <w:num w:numId="24">
    <w:abstractNumId w:val="28"/>
  </w:num>
  <w:num w:numId="25">
    <w:abstractNumId w:val="35"/>
  </w:num>
  <w:num w:numId="26">
    <w:abstractNumId w:val="14"/>
  </w:num>
  <w:num w:numId="27">
    <w:abstractNumId w:val="38"/>
  </w:num>
  <w:num w:numId="28">
    <w:abstractNumId w:val="17"/>
  </w:num>
  <w:num w:numId="29">
    <w:abstractNumId w:val="23"/>
  </w:num>
  <w:num w:numId="30">
    <w:abstractNumId w:val="29"/>
  </w:num>
  <w:num w:numId="31">
    <w:abstractNumId w:val="9"/>
  </w:num>
  <w:num w:numId="32">
    <w:abstractNumId w:val="40"/>
  </w:num>
  <w:num w:numId="33">
    <w:abstractNumId w:val="22"/>
  </w:num>
  <w:num w:numId="34">
    <w:abstractNumId w:val="12"/>
  </w:num>
  <w:num w:numId="35">
    <w:abstractNumId w:val="6"/>
  </w:num>
  <w:num w:numId="36">
    <w:abstractNumId w:val="3"/>
  </w:num>
  <w:num w:numId="37">
    <w:abstractNumId w:val="4"/>
  </w:num>
  <w:num w:numId="38">
    <w:abstractNumId w:val="30"/>
  </w:num>
  <w:num w:numId="39">
    <w:abstractNumId w:val="31"/>
  </w:num>
  <w:num w:numId="40">
    <w:abstractNumId w:val="25"/>
  </w:num>
  <w:num w:numId="41">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A47"/>
    <w:rsid w:val="00002C4C"/>
    <w:rsid w:val="00007F87"/>
    <w:rsid w:val="00017CA2"/>
    <w:rsid w:val="00040A9D"/>
    <w:rsid w:val="00080570"/>
    <w:rsid w:val="000A078C"/>
    <w:rsid w:val="000A7F5D"/>
    <w:rsid w:val="000C0B1C"/>
    <w:rsid w:val="000D498E"/>
    <w:rsid w:val="001000EB"/>
    <w:rsid w:val="00135278"/>
    <w:rsid w:val="001371DF"/>
    <w:rsid w:val="001664CC"/>
    <w:rsid w:val="001A086C"/>
    <w:rsid w:val="001A7A47"/>
    <w:rsid w:val="001C1A36"/>
    <w:rsid w:val="00204021"/>
    <w:rsid w:val="002250E8"/>
    <w:rsid w:val="002260FB"/>
    <w:rsid w:val="00247C91"/>
    <w:rsid w:val="00266AD0"/>
    <w:rsid w:val="002677D4"/>
    <w:rsid w:val="00275A3B"/>
    <w:rsid w:val="00284B45"/>
    <w:rsid w:val="00286111"/>
    <w:rsid w:val="002A4769"/>
    <w:rsid w:val="002F155F"/>
    <w:rsid w:val="002F77F1"/>
    <w:rsid w:val="00305BCE"/>
    <w:rsid w:val="003267B1"/>
    <w:rsid w:val="00332ABB"/>
    <w:rsid w:val="00350756"/>
    <w:rsid w:val="00391505"/>
    <w:rsid w:val="003C3C2C"/>
    <w:rsid w:val="003F168F"/>
    <w:rsid w:val="003F2EE7"/>
    <w:rsid w:val="004153BB"/>
    <w:rsid w:val="00481B16"/>
    <w:rsid w:val="004A1E90"/>
    <w:rsid w:val="005050B1"/>
    <w:rsid w:val="00511904"/>
    <w:rsid w:val="005B5CCB"/>
    <w:rsid w:val="005C7E4F"/>
    <w:rsid w:val="005E65C4"/>
    <w:rsid w:val="005F049E"/>
    <w:rsid w:val="0060663C"/>
    <w:rsid w:val="0061213C"/>
    <w:rsid w:val="00641617"/>
    <w:rsid w:val="0065393F"/>
    <w:rsid w:val="006728D8"/>
    <w:rsid w:val="0068325C"/>
    <w:rsid w:val="006B178B"/>
    <w:rsid w:val="006B1EE5"/>
    <w:rsid w:val="006C310F"/>
    <w:rsid w:val="006D04FB"/>
    <w:rsid w:val="00704E6E"/>
    <w:rsid w:val="00734545"/>
    <w:rsid w:val="00736F27"/>
    <w:rsid w:val="00754CF3"/>
    <w:rsid w:val="00760344"/>
    <w:rsid w:val="0076278C"/>
    <w:rsid w:val="0078343A"/>
    <w:rsid w:val="007B6A28"/>
    <w:rsid w:val="007E21C3"/>
    <w:rsid w:val="007E2DD7"/>
    <w:rsid w:val="00841AF8"/>
    <w:rsid w:val="00851037"/>
    <w:rsid w:val="008523B6"/>
    <w:rsid w:val="00857AD2"/>
    <w:rsid w:val="00871F2A"/>
    <w:rsid w:val="008970B3"/>
    <w:rsid w:val="008A41A2"/>
    <w:rsid w:val="008A5CAF"/>
    <w:rsid w:val="008B7FFD"/>
    <w:rsid w:val="008E24A7"/>
    <w:rsid w:val="008E4E97"/>
    <w:rsid w:val="008E6D38"/>
    <w:rsid w:val="008E7F6E"/>
    <w:rsid w:val="008F5D2B"/>
    <w:rsid w:val="008F6B68"/>
    <w:rsid w:val="00935B99"/>
    <w:rsid w:val="00985DD8"/>
    <w:rsid w:val="009876EE"/>
    <w:rsid w:val="009D1A28"/>
    <w:rsid w:val="009E3368"/>
    <w:rsid w:val="009F3E41"/>
    <w:rsid w:val="00A541D6"/>
    <w:rsid w:val="00A63EC7"/>
    <w:rsid w:val="00A87A61"/>
    <w:rsid w:val="00AB0A2C"/>
    <w:rsid w:val="00AC3E20"/>
    <w:rsid w:val="00AF72E8"/>
    <w:rsid w:val="00B23B23"/>
    <w:rsid w:val="00B52A2C"/>
    <w:rsid w:val="00B90E28"/>
    <w:rsid w:val="00B91ADA"/>
    <w:rsid w:val="00B92D28"/>
    <w:rsid w:val="00BA3DE5"/>
    <w:rsid w:val="00BC0364"/>
    <w:rsid w:val="00BD4A2E"/>
    <w:rsid w:val="00BE4ED0"/>
    <w:rsid w:val="00BE6D3C"/>
    <w:rsid w:val="00BF73C1"/>
    <w:rsid w:val="00C20378"/>
    <w:rsid w:val="00C532B5"/>
    <w:rsid w:val="00C66F9C"/>
    <w:rsid w:val="00C758A9"/>
    <w:rsid w:val="00C7643A"/>
    <w:rsid w:val="00C90C9F"/>
    <w:rsid w:val="00CA6EE9"/>
    <w:rsid w:val="00CE61AE"/>
    <w:rsid w:val="00D459F9"/>
    <w:rsid w:val="00D54882"/>
    <w:rsid w:val="00D81901"/>
    <w:rsid w:val="00D96456"/>
    <w:rsid w:val="00DB4FCC"/>
    <w:rsid w:val="00E03998"/>
    <w:rsid w:val="00E12F51"/>
    <w:rsid w:val="00E14FD7"/>
    <w:rsid w:val="00E2783D"/>
    <w:rsid w:val="00E53FA7"/>
    <w:rsid w:val="00EA0D48"/>
    <w:rsid w:val="00EA3B32"/>
    <w:rsid w:val="00F54DAB"/>
    <w:rsid w:val="00F65EFB"/>
    <w:rsid w:val="00F762B4"/>
    <w:rsid w:val="00FA3C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4EBA4BEE-A0A2-405F-AF3C-37A00A213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13527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71F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6B1EE5"/>
    <w:rPr>
      <w:rFonts w:ascii="Tahoma" w:hAnsi="Tahoma" w:cs="Tahoma"/>
      <w:sz w:val="16"/>
      <w:szCs w:val="16"/>
    </w:rPr>
  </w:style>
  <w:style w:type="paragraph" w:styleId="ListParagraph">
    <w:name w:val="List Paragraph"/>
    <w:basedOn w:val="Normal"/>
    <w:uiPriority w:val="34"/>
    <w:qFormat/>
    <w:rsid w:val="004153BB"/>
    <w:pPr>
      <w:spacing w:after="200" w:line="276" w:lineRule="auto"/>
      <w:ind w:left="720"/>
      <w:contextualSpacing/>
    </w:pPr>
    <w:rPr>
      <w:rFonts w:ascii="Calibri" w:eastAsia="Calibri" w:hAnsi="Calibri"/>
      <w:sz w:val="22"/>
      <w:szCs w:val="22"/>
    </w:rPr>
  </w:style>
  <w:style w:type="paragraph" w:styleId="Header">
    <w:name w:val="header"/>
    <w:basedOn w:val="Normal"/>
    <w:link w:val="HeaderChar"/>
    <w:rsid w:val="00247C91"/>
    <w:pPr>
      <w:tabs>
        <w:tab w:val="center" w:pos="4680"/>
        <w:tab w:val="right" w:pos="9360"/>
      </w:tabs>
    </w:pPr>
  </w:style>
  <w:style w:type="character" w:customStyle="1" w:styleId="HeaderChar">
    <w:name w:val="Header Char"/>
    <w:basedOn w:val="DefaultParagraphFont"/>
    <w:link w:val="Header"/>
    <w:rsid w:val="00247C91"/>
    <w:rPr>
      <w:sz w:val="24"/>
      <w:szCs w:val="24"/>
    </w:rPr>
  </w:style>
  <w:style w:type="paragraph" w:styleId="Footer">
    <w:name w:val="footer"/>
    <w:basedOn w:val="Normal"/>
    <w:link w:val="FooterChar"/>
    <w:uiPriority w:val="99"/>
    <w:rsid w:val="00247C91"/>
    <w:pPr>
      <w:tabs>
        <w:tab w:val="center" w:pos="4680"/>
        <w:tab w:val="right" w:pos="9360"/>
      </w:tabs>
    </w:pPr>
  </w:style>
  <w:style w:type="character" w:customStyle="1" w:styleId="FooterChar">
    <w:name w:val="Footer Char"/>
    <w:basedOn w:val="DefaultParagraphFont"/>
    <w:link w:val="Footer"/>
    <w:uiPriority w:val="99"/>
    <w:rsid w:val="00247C91"/>
    <w:rPr>
      <w:sz w:val="24"/>
      <w:szCs w:val="24"/>
    </w:rPr>
  </w:style>
  <w:style w:type="paragraph" w:styleId="NormalWeb">
    <w:name w:val="Normal (Web)"/>
    <w:basedOn w:val="Normal"/>
    <w:uiPriority w:val="99"/>
    <w:unhideWhenUsed/>
    <w:rsid w:val="0065393F"/>
    <w:pPr>
      <w:spacing w:before="100" w:beforeAutospacing="1" w:after="100" w:afterAutospacing="1"/>
    </w:pPr>
  </w:style>
  <w:style w:type="character" w:customStyle="1" w:styleId="apple-converted-space">
    <w:name w:val="apple-converted-space"/>
    <w:basedOn w:val="DefaultParagraphFont"/>
    <w:rsid w:val="0065393F"/>
  </w:style>
  <w:style w:type="paragraph" w:customStyle="1" w:styleId="Default">
    <w:name w:val="Default"/>
    <w:rsid w:val="00C758A9"/>
    <w:pPr>
      <w:autoSpaceDE w:val="0"/>
      <w:autoSpaceDN w:val="0"/>
      <w:adjustRightInd w:val="0"/>
    </w:pPr>
    <w:rPr>
      <w:color w:val="000000"/>
      <w:sz w:val="24"/>
      <w:szCs w:val="24"/>
    </w:rPr>
  </w:style>
  <w:style w:type="character" w:styleId="Hyperlink">
    <w:name w:val="Hyperlink"/>
    <w:basedOn w:val="DefaultParagraphFont"/>
    <w:unhideWhenUsed/>
    <w:rsid w:val="00C66F9C"/>
    <w:rPr>
      <w:color w:val="0000FF" w:themeColor="hyperlink"/>
      <w:u w:val="single"/>
    </w:rPr>
  </w:style>
  <w:style w:type="character" w:styleId="CommentReference">
    <w:name w:val="annotation reference"/>
    <w:basedOn w:val="DefaultParagraphFont"/>
    <w:semiHidden/>
    <w:unhideWhenUsed/>
    <w:rsid w:val="00C66F9C"/>
    <w:rPr>
      <w:sz w:val="16"/>
      <w:szCs w:val="16"/>
    </w:rPr>
  </w:style>
  <w:style w:type="paragraph" w:styleId="CommentText">
    <w:name w:val="annotation text"/>
    <w:basedOn w:val="Normal"/>
    <w:link w:val="CommentTextChar"/>
    <w:semiHidden/>
    <w:unhideWhenUsed/>
    <w:rsid w:val="00C66F9C"/>
    <w:rPr>
      <w:sz w:val="20"/>
      <w:szCs w:val="20"/>
    </w:rPr>
  </w:style>
  <w:style w:type="character" w:customStyle="1" w:styleId="CommentTextChar">
    <w:name w:val="Comment Text Char"/>
    <w:basedOn w:val="DefaultParagraphFont"/>
    <w:link w:val="CommentText"/>
    <w:semiHidden/>
    <w:rsid w:val="00C66F9C"/>
  </w:style>
  <w:style w:type="paragraph" w:styleId="CommentSubject">
    <w:name w:val="annotation subject"/>
    <w:basedOn w:val="CommentText"/>
    <w:next w:val="CommentText"/>
    <w:link w:val="CommentSubjectChar"/>
    <w:semiHidden/>
    <w:unhideWhenUsed/>
    <w:rsid w:val="00C66F9C"/>
    <w:rPr>
      <w:b/>
      <w:bCs/>
    </w:rPr>
  </w:style>
  <w:style w:type="character" w:customStyle="1" w:styleId="CommentSubjectChar">
    <w:name w:val="Comment Subject Char"/>
    <w:basedOn w:val="CommentTextChar"/>
    <w:link w:val="CommentSubject"/>
    <w:semiHidden/>
    <w:rsid w:val="00C66F9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diagramDrawing" Target="diagrams/drawing1.xm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Colors" Target="diagrams/colors1.xm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diagramQuickStyle" Target="diagrams/quickStyle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hustad.BMC.000\Desktop\Blank%20template%20for%20Policy-Procedure%20forms.dotx"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F1F81F0-D37D-4D41-9DFD-AAB65212FAEB}"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US"/>
        </a:p>
      </dgm:t>
    </dgm:pt>
    <dgm:pt modelId="{D953CA10-7007-4FF9-9209-A89330C14A0F}">
      <dgm:prSet phldrT="[Text]"/>
      <dgm:spPr/>
      <dgm:t>
        <a:bodyPr/>
        <a:lstStyle/>
        <a:p>
          <a:pPr algn="ctr"/>
          <a:r>
            <a:rPr lang="en-US"/>
            <a:t>St. Luke Antioitic</a:t>
          </a:r>
        </a:p>
        <a:p>
          <a:pPr algn="ctr"/>
          <a:r>
            <a:rPr lang="en-US"/>
            <a:t> Stewardship (ASP)</a:t>
          </a:r>
        </a:p>
      </dgm:t>
    </dgm:pt>
    <dgm:pt modelId="{4A60CC11-217F-471E-B40E-3996A41BAD51}" type="parTrans" cxnId="{067D528A-3CD6-4D46-81BC-233A18013C03}">
      <dgm:prSet/>
      <dgm:spPr/>
      <dgm:t>
        <a:bodyPr/>
        <a:lstStyle/>
        <a:p>
          <a:pPr algn="ctr"/>
          <a:endParaRPr lang="en-US"/>
        </a:p>
      </dgm:t>
    </dgm:pt>
    <dgm:pt modelId="{2A82CBCA-3B1A-4E09-9D4A-322CFE3A3930}" type="sibTrans" cxnId="{067D528A-3CD6-4D46-81BC-233A18013C03}">
      <dgm:prSet/>
      <dgm:spPr/>
      <dgm:t>
        <a:bodyPr/>
        <a:lstStyle/>
        <a:p>
          <a:pPr algn="ctr"/>
          <a:endParaRPr lang="en-US"/>
        </a:p>
      </dgm:t>
    </dgm:pt>
    <dgm:pt modelId="{07607369-E3F9-4CE1-AACD-17D44D1F8E85}">
      <dgm:prSet phldrT="[Text]"/>
      <dgm:spPr/>
      <dgm:t>
        <a:bodyPr/>
        <a:lstStyle/>
        <a:p>
          <a:pPr algn="ctr"/>
          <a:r>
            <a:rPr lang="en-US"/>
            <a:t>Outpatient ASP</a:t>
          </a:r>
        </a:p>
        <a:p>
          <a:pPr algn="ctr"/>
          <a:r>
            <a:rPr lang="en-US"/>
            <a:t>Clinics</a:t>
          </a:r>
        </a:p>
        <a:p>
          <a:pPr algn="ctr"/>
          <a:r>
            <a:rPr lang="en-US"/>
            <a:t>Chair: Dr. M Vigil</a:t>
          </a:r>
        </a:p>
      </dgm:t>
    </dgm:pt>
    <dgm:pt modelId="{11EB8543-3163-45BA-A1FE-4160E3FEB49F}" type="parTrans" cxnId="{C03D5657-D3E9-48FF-94D7-7D6AD1EBC68F}">
      <dgm:prSet/>
      <dgm:spPr/>
      <dgm:t>
        <a:bodyPr/>
        <a:lstStyle/>
        <a:p>
          <a:pPr algn="ctr"/>
          <a:endParaRPr lang="en-US"/>
        </a:p>
      </dgm:t>
    </dgm:pt>
    <dgm:pt modelId="{CE5E1E3F-B920-4502-B10E-870DA4090E42}" type="sibTrans" cxnId="{C03D5657-D3E9-48FF-94D7-7D6AD1EBC68F}">
      <dgm:prSet/>
      <dgm:spPr/>
      <dgm:t>
        <a:bodyPr/>
        <a:lstStyle/>
        <a:p>
          <a:pPr algn="ctr"/>
          <a:endParaRPr lang="en-US"/>
        </a:p>
      </dgm:t>
    </dgm:pt>
    <dgm:pt modelId="{ADEF12A0-17AC-47B2-B697-E30F9E0F7378}">
      <dgm:prSet phldrT="[Text]"/>
      <dgm:spPr/>
      <dgm:t>
        <a:bodyPr/>
        <a:lstStyle/>
        <a:p>
          <a:pPr algn="ctr"/>
          <a:r>
            <a:rPr lang="en-US"/>
            <a:t>Clinics</a:t>
          </a:r>
        </a:p>
      </dgm:t>
    </dgm:pt>
    <dgm:pt modelId="{E902B544-1019-491E-8EFE-6D291B458580}" type="parTrans" cxnId="{2AE50FF8-1D4F-430B-99E0-B37520EB4D46}">
      <dgm:prSet/>
      <dgm:spPr/>
      <dgm:t>
        <a:bodyPr/>
        <a:lstStyle/>
        <a:p>
          <a:pPr algn="ctr"/>
          <a:endParaRPr lang="en-US"/>
        </a:p>
      </dgm:t>
    </dgm:pt>
    <dgm:pt modelId="{E8F73E3D-8616-4C4D-B745-2E8A69F43CE8}" type="sibTrans" cxnId="{2AE50FF8-1D4F-430B-99E0-B37520EB4D46}">
      <dgm:prSet/>
      <dgm:spPr/>
      <dgm:t>
        <a:bodyPr/>
        <a:lstStyle/>
        <a:p>
          <a:pPr algn="ctr"/>
          <a:endParaRPr lang="en-US"/>
        </a:p>
      </dgm:t>
    </dgm:pt>
    <dgm:pt modelId="{388DE9CA-4B5C-4817-BA90-A5AF649AE931}">
      <dgm:prSet/>
      <dgm:spPr/>
      <dgm:t>
        <a:bodyPr/>
        <a:lstStyle/>
        <a:p>
          <a:pPr algn="ctr"/>
          <a:r>
            <a:rPr lang="en-US"/>
            <a:t>Community </a:t>
          </a:r>
        </a:p>
        <a:p>
          <a:pPr algn="ctr"/>
          <a:r>
            <a:rPr lang="en-US"/>
            <a:t>Pharmacies</a:t>
          </a:r>
        </a:p>
      </dgm:t>
    </dgm:pt>
    <dgm:pt modelId="{33A0BF51-F061-4708-91C0-23ECCC2C4989}" type="parTrans" cxnId="{233A733D-2C62-44D6-BAD6-4232B78F899F}">
      <dgm:prSet/>
      <dgm:spPr/>
      <dgm:t>
        <a:bodyPr/>
        <a:lstStyle/>
        <a:p>
          <a:pPr algn="ctr"/>
          <a:endParaRPr lang="en-US"/>
        </a:p>
      </dgm:t>
    </dgm:pt>
    <dgm:pt modelId="{AFC075F4-EC70-432A-A6A1-5BEBE2CB5B3C}" type="sibTrans" cxnId="{233A733D-2C62-44D6-BAD6-4232B78F899F}">
      <dgm:prSet/>
      <dgm:spPr/>
      <dgm:t>
        <a:bodyPr/>
        <a:lstStyle/>
        <a:p>
          <a:pPr algn="ctr"/>
          <a:endParaRPr lang="en-US"/>
        </a:p>
      </dgm:t>
    </dgm:pt>
    <dgm:pt modelId="{3501D4A4-0E9F-4313-92E6-15CD64F21769}">
      <dgm:prSet/>
      <dgm:spPr/>
      <dgm:t>
        <a:bodyPr/>
        <a:lstStyle/>
        <a:p>
          <a:pPr algn="ctr"/>
          <a:r>
            <a:rPr lang="en-US"/>
            <a:t>Long Term Care ASP:</a:t>
          </a:r>
        </a:p>
        <a:p>
          <a:pPr algn="ctr"/>
          <a:r>
            <a:rPr lang="en-US"/>
            <a:t>Chair: Dr. Bill Cullis, Medical Staff Chair</a:t>
          </a:r>
        </a:p>
      </dgm:t>
    </dgm:pt>
    <dgm:pt modelId="{3BABC5F2-A34C-4A9D-8112-F1F51C11E500}" type="parTrans" cxnId="{A2D9047F-7CEF-4B9A-A6F3-4F151B629036}">
      <dgm:prSet/>
      <dgm:spPr/>
      <dgm:t>
        <a:bodyPr/>
        <a:lstStyle/>
        <a:p>
          <a:pPr algn="ctr"/>
          <a:endParaRPr lang="en-US"/>
        </a:p>
      </dgm:t>
    </dgm:pt>
    <dgm:pt modelId="{5837E254-5A6A-40AE-9C6D-B07436A41D59}" type="sibTrans" cxnId="{A2D9047F-7CEF-4B9A-A6F3-4F151B629036}">
      <dgm:prSet/>
      <dgm:spPr/>
      <dgm:t>
        <a:bodyPr/>
        <a:lstStyle/>
        <a:p>
          <a:pPr algn="ctr"/>
          <a:endParaRPr lang="en-US"/>
        </a:p>
      </dgm:t>
    </dgm:pt>
    <dgm:pt modelId="{88D2CC36-E124-4B97-B5C1-BA0D67EC619F}">
      <dgm:prSet/>
      <dgm:spPr/>
      <dgm:t>
        <a:bodyPr/>
        <a:lstStyle/>
        <a:p>
          <a:pPr algn="ctr"/>
          <a:r>
            <a:rPr lang="en-US"/>
            <a:t>Long term care Pharmacist</a:t>
          </a:r>
        </a:p>
      </dgm:t>
    </dgm:pt>
    <dgm:pt modelId="{59D6BBFD-F4DD-482F-A4A5-6771C07644DA}" type="parTrans" cxnId="{8805476A-1223-4770-B81A-D8C7734A3411}">
      <dgm:prSet/>
      <dgm:spPr/>
      <dgm:t>
        <a:bodyPr/>
        <a:lstStyle/>
        <a:p>
          <a:pPr algn="ctr"/>
          <a:endParaRPr lang="en-US"/>
        </a:p>
      </dgm:t>
    </dgm:pt>
    <dgm:pt modelId="{D7D204FD-0730-4BD2-8893-C88E3DA21A89}" type="sibTrans" cxnId="{8805476A-1223-4770-B81A-D8C7734A3411}">
      <dgm:prSet/>
      <dgm:spPr/>
      <dgm:t>
        <a:bodyPr/>
        <a:lstStyle/>
        <a:p>
          <a:pPr algn="ctr"/>
          <a:endParaRPr lang="en-US"/>
        </a:p>
      </dgm:t>
    </dgm:pt>
    <dgm:pt modelId="{D4AD9D2E-E292-42CD-8755-D0BD2788702F}">
      <dgm:prSet/>
      <dgm:spPr/>
      <dgm:t>
        <a:bodyPr/>
        <a:lstStyle/>
        <a:p>
          <a:pPr algn="ctr"/>
          <a:r>
            <a:rPr lang="en-US"/>
            <a:t>Dawn Raymond, DON</a:t>
          </a:r>
        </a:p>
      </dgm:t>
    </dgm:pt>
    <dgm:pt modelId="{05524D3D-DC79-42EC-B03E-1B4E2E85BEEE}" type="parTrans" cxnId="{282D386B-3B44-45A2-ACB6-23412CCFCB38}">
      <dgm:prSet/>
      <dgm:spPr/>
      <dgm:t>
        <a:bodyPr/>
        <a:lstStyle/>
        <a:p>
          <a:pPr algn="ctr"/>
          <a:endParaRPr lang="en-US"/>
        </a:p>
      </dgm:t>
    </dgm:pt>
    <dgm:pt modelId="{0FF7ED54-1AD5-4EC3-84A7-1BC725A14E5F}" type="sibTrans" cxnId="{282D386B-3B44-45A2-ACB6-23412CCFCB38}">
      <dgm:prSet/>
      <dgm:spPr/>
      <dgm:t>
        <a:bodyPr/>
        <a:lstStyle/>
        <a:p>
          <a:pPr algn="ctr"/>
          <a:endParaRPr lang="en-US"/>
        </a:p>
      </dgm:t>
    </dgm:pt>
    <dgm:pt modelId="{D6880D3C-D5D6-4D3A-8A44-D01034BA7A91}">
      <dgm:prSet/>
      <dgm:spPr/>
      <dgm:t>
        <a:bodyPr/>
        <a:lstStyle/>
        <a:p>
          <a:pPr algn="ctr"/>
          <a:r>
            <a:rPr lang="en-US"/>
            <a:t>Hospital ASP</a:t>
          </a:r>
        </a:p>
        <a:p>
          <a:pPr algn="ctr"/>
          <a:r>
            <a:rPr lang="en-US"/>
            <a:t>Medical Staff Chair: Dr. Zac Hovorka</a:t>
          </a:r>
        </a:p>
      </dgm:t>
    </dgm:pt>
    <dgm:pt modelId="{6BA4C7A7-36EE-4ABB-BE61-B5B26C3394AC}" type="parTrans" cxnId="{7662C9CD-200D-405D-AAFE-A4B2DE860CAB}">
      <dgm:prSet/>
      <dgm:spPr/>
      <dgm:t>
        <a:bodyPr/>
        <a:lstStyle/>
        <a:p>
          <a:pPr algn="ctr"/>
          <a:endParaRPr lang="en-US"/>
        </a:p>
      </dgm:t>
    </dgm:pt>
    <dgm:pt modelId="{82B3B56A-B609-4F25-AAB8-92A2D0EF1D6E}" type="sibTrans" cxnId="{7662C9CD-200D-405D-AAFE-A4B2DE860CAB}">
      <dgm:prSet/>
      <dgm:spPr/>
      <dgm:t>
        <a:bodyPr/>
        <a:lstStyle/>
        <a:p>
          <a:pPr algn="ctr"/>
          <a:endParaRPr lang="en-US"/>
        </a:p>
      </dgm:t>
    </dgm:pt>
    <dgm:pt modelId="{D6372D61-EAC5-4070-B153-003D25A86FF9}">
      <dgm:prSet/>
      <dgm:spPr/>
      <dgm:t>
        <a:bodyPr/>
        <a:lstStyle/>
        <a:p>
          <a:pPr algn="ctr"/>
          <a:r>
            <a:rPr lang="en-US"/>
            <a:t>St. Luke Community Healthcare</a:t>
          </a:r>
        </a:p>
        <a:p>
          <a:pPr algn="ctr"/>
          <a:r>
            <a:rPr lang="en-US"/>
            <a:t>Board of Directors</a:t>
          </a:r>
        </a:p>
      </dgm:t>
    </dgm:pt>
    <dgm:pt modelId="{1B7C6250-0908-4F3D-BF01-9F2BAAC03CA2}" type="parTrans" cxnId="{19AB31AA-435C-4987-9A8E-AE83F7CAB8CA}">
      <dgm:prSet/>
      <dgm:spPr/>
      <dgm:t>
        <a:bodyPr/>
        <a:lstStyle/>
        <a:p>
          <a:pPr algn="ctr"/>
          <a:endParaRPr lang="en-US"/>
        </a:p>
      </dgm:t>
    </dgm:pt>
    <dgm:pt modelId="{F4BD0644-4BFE-4460-80EC-4557B1167382}" type="sibTrans" cxnId="{19AB31AA-435C-4987-9A8E-AE83F7CAB8CA}">
      <dgm:prSet/>
      <dgm:spPr/>
      <dgm:t>
        <a:bodyPr/>
        <a:lstStyle/>
        <a:p>
          <a:pPr algn="ctr"/>
          <a:endParaRPr lang="en-US"/>
        </a:p>
      </dgm:t>
    </dgm:pt>
    <dgm:pt modelId="{6363A3F5-7D0D-4961-ACCC-C276A9B7AA54}">
      <dgm:prSet/>
      <dgm:spPr/>
      <dgm:t>
        <a:bodyPr/>
        <a:lstStyle/>
        <a:p>
          <a:pPr algn="ctr"/>
          <a:r>
            <a:rPr lang="en-US"/>
            <a:t>Pharmacist</a:t>
          </a:r>
        </a:p>
        <a:p>
          <a:pPr algn="ctr"/>
          <a:r>
            <a:rPr lang="en-US"/>
            <a:t>Greg Weller, Rph</a:t>
          </a:r>
        </a:p>
      </dgm:t>
    </dgm:pt>
    <dgm:pt modelId="{A1768F9B-BFF1-49D2-A67C-2056A1215D0D}" type="parTrans" cxnId="{557BA93F-27E1-4331-A31B-D208FE8DF669}">
      <dgm:prSet/>
      <dgm:spPr/>
      <dgm:t>
        <a:bodyPr/>
        <a:lstStyle/>
        <a:p>
          <a:pPr algn="ctr"/>
          <a:endParaRPr lang="en-US"/>
        </a:p>
      </dgm:t>
    </dgm:pt>
    <dgm:pt modelId="{DE8B75F4-1A89-469B-9472-677D106332BF}" type="sibTrans" cxnId="{557BA93F-27E1-4331-A31B-D208FE8DF669}">
      <dgm:prSet/>
      <dgm:spPr/>
      <dgm:t>
        <a:bodyPr/>
        <a:lstStyle/>
        <a:p>
          <a:pPr algn="ctr"/>
          <a:endParaRPr lang="en-US"/>
        </a:p>
      </dgm:t>
    </dgm:pt>
    <dgm:pt modelId="{2620CF2F-BBCE-426D-9832-0F91D01EAC6E}">
      <dgm:prSet/>
      <dgm:spPr/>
      <dgm:t>
        <a:bodyPr/>
        <a:lstStyle/>
        <a:p>
          <a:pPr algn="ctr"/>
          <a:r>
            <a:rPr lang="en-US"/>
            <a:t>Lab &amp; Microbiology</a:t>
          </a:r>
        </a:p>
        <a:p>
          <a:pPr algn="ctr"/>
          <a:r>
            <a:rPr lang="en-US"/>
            <a:t>Sarah Cunningham</a:t>
          </a:r>
        </a:p>
      </dgm:t>
    </dgm:pt>
    <dgm:pt modelId="{FAE997CA-B7BD-407E-84CE-255144BDA736}" type="parTrans" cxnId="{FD33096F-C987-4F12-B76B-057CEED364B5}">
      <dgm:prSet/>
      <dgm:spPr/>
      <dgm:t>
        <a:bodyPr/>
        <a:lstStyle/>
        <a:p>
          <a:pPr algn="ctr"/>
          <a:endParaRPr lang="en-US"/>
        </a:p>
      </dgm:t>
    </dgm:pt>
    <dgm:pt modelId="{88180969-52A0-4876-AD81-3615670302DA}" type="sibTrans" cxnId="{FD33096F-C987-4F12-B76B-057CEED364B5}">
      <dgm:prSet/>
      <dgm:spPr/>
      <dgm:t>
        <a:bodyPr/>
        <a:lstStyle/>
        <a:p>
          <a:pPr algn="ctr"/>
          <a:endParaRPr lang="en-US"/>
        </a:p>
      </dgm:t>
    </dgm:pt>
    <dgm:pt modelId="{96609283-4C50-420B-B64E-B8DDFFD5DF13}">
      <dgm:prSet/>
      <dgm:spPr/>
      <dgm:t>
        <a:bodyPr/>
        <a:lstStyle/>
        <a:p>
          <a:pPr algn="ctr"/>
          <a:r>
            <a:rPr lang="en-US"/>
            <a:t>Infection Control</a:t>
          </a:r>
        </a:p>
        <a:p>
          <a:pPr algn="ctr"/>
          <a:r>
            <a:rPr lang="en-US"/>
            <a:t>Brooke Pieper, RN, BSN, IP</a:t>
          </a:r>
        </a:p>
      </dgm:t>
    </dgm:pt>
    <dgm:pt modelId="{9D76C21E-748D-4631-822C-C4D2D6873509}" type="parTrans" cxnId="{C8B630E3-CB36-4E73-86BA-7D6795688DCF}">
      <dgm:prSet/>
      <dgm:spPr/>
      <dgm:t>
        <a:bodyPr/>
        <a:lstStyle/>
        <a:p>
          <a:pPr algn="ctr"/>
          <a:endParaRPr lang="en-US"/>
        </a:p>
      </dgm:t>
    </dgm:pt>
    <dgm:pt modelId="{111C856C-44BB-428D-963C-70FA0BFC7E3A}" type="sibTrans" cxnId="{C8B630E3-CB36-4E73-86BA-7D6795688DCF}">
      <dgm:prSet/>
      <dgm:spPr/>
      <dgm:t>
        <a:bodyPr/>
        <a:lstStyle/>
        <a:p>
          <a:pPr algn="ctr"/>
          <a:endParaRPr lang="en-US"/>
        </a:p>
      </dgm:t>
    </dgm:pt>
    <dgm:pt modelId="{DAEA515F-3CED-40AB-8941-064823C809A6}">
      <dgm:prSet/>
      <dgm:spPr/>
      <dgm:t>
        <a:bodyPr/>
        <a:lstStyle/>
        <a:p>
          <a:pPr algn="ctr"/>
          <a:r>
            <a:rPr lang="en-US"/>
            <a:t>St. Luke Medical Staff</a:t>
          </a:r>
        </a:p>
        <a:p>
          <a:pPr algn="ctr"/>
          <a:r>
            <a:rPr lang="en-US"/>
            <a:t>Chair: Dr. Vizcarra</a:t>
          </a:r>
        </a:p>
      </dgm:t>
    </dgm:pt>
    <dgm:pt modelId="{A8EA1B00-86B4-4782-8766-CACB5C51CE0B}" type="parTrans" cxnId="{946BED3B-E67D-4463-93BC-F47CB3791B10}">
      <dgm:prSet/>
      <dgm:spPr/>
      <dgm:t>
        <a:bodyPr/>
        <a:lstStyle/>
        <a:p>
          <a:pPr algn="ctr"/>
          <a:endParaRPr lang="en-US"/>
        </a:p>
      </dgm:t>
    </dgm:pt>
    <dgm:pt modelId="{7BF803C1-0DC9-4B97-AE21-D54496373BFE}" type="sibTrans" cxnId="{946BED3B-E67D-4463-93BC-F47CB3791B10}">
      <dgm:prSet/>
      <dgm:spPr/>
      <dgm:t>
        <a:bodyPr/>
        <a:lstStyle/>
        <a:p>
          <a:pPr algn="ctr"/>
          <a:endParaRPr lang="en-US"/>
        </a:p>
      </dgm:t>
    </dgm:pt>
    <dgm:pt modelId="{13C42D53-0572-4DB7-A964-7D0B1EE60054}">
      <dgm:prSet/>
      <dgm:spPr>
        <a:ln>
          <a:solidFill>
            <a:schemeClr val="accent2">
              <a:lumMod val="75000"/>
            </a:schemeClr>
          </a:solidFill>
        </a:ln>
      </dgm:spPr>
      <dgm:t>
        <a:bodyPr/>
        <a:lstStyle/>
        <a:p>
          <a:pPr algn="ctr"/>
          <a:r>
            <a:rPr lang="en-US"/>
            <a:t>Steve Todd, CEO</a:t>
          </a:r>
        </a:p>
      </dgm:t>
    </dgm:pt>
    <dgm:pt modelId="{CD6BB916-0A11-4F35-9E19-C77170529420}" type="parTrans" cxnId="{FD12EC09-4E34-401D-8C8B-52224A581A4A}">
      <dgm:prSet/>
      <dgm:spPr/>
      <dgm:t>
        <a:bodyPr/>
        <a:lstStyle/>
        <a:p>
          <a:pPr algn="ctr"/>
          <a:endParaRPr lang="en-US"/>
        </a:p>
      </dgm:t>
    </dgm:pt>
    <dgm:pt modelId="{C840DFBB-B216-4AB7-954A-7B1E63F0D46F}" type="sibTrans" cxnId="{FD12EC09-4E34-401D-8C8B-52224A581A4A}">
      <dgm:prSet/>
      <dgm:spPr/>
      <dgm:t>
        <a:bodyPr/>
        <a:lstStyle/>
        <a:p>
          <a:pPr algn="ctr"/>
          <a:endParaRPr lang="en-US"/>
        </a:p>
      </dgm:t>
    </dgm:pt>
    <dgm:pt modelId="{F1135C82-A03D-48E9-9E22-FF72376622DA}">
      <dgm:prSet/>
      <dgm:spPr/>
      <dgm:t>
        <a:bodyPr/>
        <a:lstStyle/>
        <a:p>
          <a:pPr algn="ctr"/>
          <a:r>
            <a:rPr lang="en-US"/>
            <a:t>Ridgewater</a:t>
          </a:r>
        </a:p>
      </dgm:t>
    </dgm:pt>
    <dgm:pt modelId="{0511C315-B967-496E-A8C9-5C625B3CEB98}" type="sibTrans" cxnId="{455C030D-FABD-4047-A49F-574C1A91A494}">
      <dgm:prSet/>
      <dgm:spPr/>
      <dgm:t>
        <a:bodyPr/>
        <a:lstStyle/>
        <a:p>
          <a:pPr algn="ctr"/>
          <a:endParaRPr lang="en-US"/>
        </a:p>
      </dgm:t>
    </dgm:pt>
    <dgm:pt modelId="{CA61E4AA-AB93-4C95-B906-93944BC84B6D}" type="parTrans" cxnId="{455C030D-FABD-4047-A49F-574C1A91A494}">
      <dgm:prSet/>
      <dgm:spPr/>
      <dgm:t>
        <a:bodyPr/>
        <a:lstStyle/>
        <a:p>
          <a:pPr algn="ctr"/>
          <a:endParaRPr lang="en-US"/>
        </a:p>
      </dgm:t>
    </dgm:pt>
    <dgm:pt modelId="{92FAE8C7-C71F-486B-B8DA-A5F59D7AD9A9}">
      <dgm:prSet/>
      <dgm:spPr/>
      <dgm:t>
        <a:bodyPr/>
        <a:lstStyle/>
        <a:p>
          <a:pPr algn="ctr"/>
          <a:r>
            <a:rPr lang="en-US"/>
            <a:t>Ronan</a:t>
          </a:r>
        </a:p>
      </dgm:t>
    </dgm:pt>
    <dgm:pt modelId="{504FBBEC-4541-467F-B3FE-629EE680424D}" type="sibTrans" cxnId="{52FED22C-71CC-4DA0-BDDF-A3349BCF0F05}">
      <dgm:prSet/>
      <dgm:spPr/>
      <dgm:t>
        <a:bodyPr/>
        <a:lstStyle/>
        <a:p>
          <a:pPr algn="ctr"/>
          <a:endParaRPr lang="en-US"/>
        </a:p>
      </dgm:t>
    </dgm:pt>
    <dgm:pt modelId="{C143FD8B-0DB4-4D08-8B8E-A2101BA6C3D5}" type="parTrans" cxnId="{52FED22C-71CC-4DA0-BDDF-A3349BCF0F05}">
      <dgm:prSet/>
      <dgm:spPr/>
      <dgm:t>
        <a:bodyPr/>
        <a:lstStyle/>
        <a:p>
          <a:pPr algn="ctr"/>
          <a:endParaRPr lang="en-US"/>
        </a:p>
      </dgm:t>
    </dgm:pt>
    <dgm:pt modelId="{4ED626C8-3971-42B3-ACCF-D7986DDF3E96}">
      <dgm:prSet/>
      <dgm:spPr/>
      <dgm:t>
        <a:bodyPr/>
        <a:lstStyle/>
        <a:p>
          <a:pPr algn="ctr"/>
          <a:r>
            <a:rPr lang="en-US"/>
            <a:t>St.  Ignatius</a:t>
          </a:r>
        </a:p>
      </dgm:t>
    </dgm:pt>
    <dgm:pt modelId="{3320CB15-9522-4688-82B9-A6C784CE30A9}" type="sibTrans" cxnId="{F6260930-1171-4B68-9EE7-C0F831B091AF}">
      <dgm:prSet/>
      <dgm:spPr/>
      <dgm:t>
        <a:bodyPr/>
        <a:lstStyle/>
        <a:p>
          <a:pPr algn="ctr"/>
          <a:endParaRPr lang="en-US"/>
        </a:p>
      </dgm:t>
    </dgm:pt>
    <dgm:pt modelId="{D427F2C1-7D4D-4D2A-AA95-6B11C9E34B01}" type="parTrans" cxnId="{F6260930-1171-4B68-9EE7-C0F831B091AF}">
      <dgm:prSet/>
      <dgm:spPr/>
      <dgm:t>
        <a:bodyPr/>
        <a:lstStyle/>
        <a:p>
          <a:pPr algn="ctr"/>
          <a:endParaRPr lang="en-US"/>
        </a:p>
      </dgm:t>
    </dgm:pt>
    <dgm:pt modelId="{12B7EBD9-2EC2-4FF0-8536-868E7E3BC2C7}">
      <dgm:prSet/>
      <dgm:spPr/>
      <dgm:t>
        <a:bodyPr/>
        <a:lstStyle/>
        <a:p>
          <a:pPr algn="ctr"/>
          <a:r>
            <a:rPr lang="en-US"/>
            <a:t>Convenient Care</a:t>
          </a:r>
        </a:p>
      </dgm:t>
    </dgm:pt>
    <dgm:pt modelId="{81C8C7F8-D5C4-432E-9924-14330CB64D1F}" type="sibTrans" cxnId="{5855D441-0280-45D2-9877-F132C7BE68F2}">
      <dgm:prSet/>
      <dgm:spPr/>
      <dgm:t>
        <a:bodyPr/>
        <a:lstStyle/>
        <a:p>
          <a:pPr algn="ctr"/>
          <a:endParaRPr lang="en-US"/>
        </a:p>
      </dgm:t>
    </dgm:pt>
    <dgm:pt modelId="{85022597-7F62-44D8-81CF-513214171EC2}" type="parTrans" cxnId="{5855D441-0280-45D2-9877-F132C7BE68F2}">
      <dgm:prSet/>
      <dgm:spPr/>
      <dgm:t>
        <a:bodyPr/>
        <a:lstStyle/>
        <a:p>
          <a:pPr algn="ctr"/>
          <a:endParaRPr lang="en-US"/>
        </a:p>
      </dgm:t>
    </dgm:pt>
    <dgm:pt modelId="{4EF357A0-0F7D-430A-A1FA-2F0A2F89D3B1}">
      <dgm:prSet/>
      <dgm:spPr/>
      <dgm:t>
        <a:bodyPr/>
        <a:lstStyle/>
        <a:p>
          <a:pPr algn="ctr"/>
          <a:r>
            <a:rPr lang="en-US"/>
            <a:t>Southshore</a:t>
          </a:r>
        </a:p>
      </dgm:t>
    </dgm:pt>
    <dgm:pt modelId="{A57D1C53-8AD5-4C64-B5AF-6933CC0014B4}" type="sibTrans" cxnId="{BDC3E827-76B2-4B2F-801D-E19CAE977931}">
      <dgm:prSet/>
      <dgm:spPr/>
      <dgm:t>
        <a:bodyPr/>
        <a:lstStyle/>
        <a:p>
          <a:pPr algn="ctr"/>
          <a:endParaRPr lang="en-US"/>
        </a:p>
      </dgm:t>
    </dgm:pt>
    <dgm:pt modelId="{D8E3D227-4D63-42F9-AB4F-6970B855823D}" type="parTrans" cxnId="{BDC3E827-76B2-4B2F-801D-E19CAE977931}">
      <dgm:prSet/>
      <dgm:spPr/>
      <dgm:t>
        <a:bodyPr/>
        <a:lstStyle/>
        <a:p>
          <a:pPr algn="ctr"/>
          <a:endParaRPr lang="en-US"/>
        </a:p>
      </dgm:t>
    </dgm:pt>
    <dgm:pt modelId="{1208C904-08DE-4D62-B572-91F6350B5336}" type="pres">
      <dgm:prSet presAssocID="{8F1F81F0-D37D-4D41-9DFD-AAB65212FAEB}" presName="hierChild1" presStyleCnt="0">
        <dgm:presLayoutVars>
          <dgm:orgChart val="1"/>
          <dgm:chPref val="1"/>
          <dgm:dir/>
          <dgm:animOne val="branch"/>
          <dgm:animLvl val="lvl"/>
          <dgm:resizeHandles/>
        </dgm:presLayoutVars>
      </dgm:prSet>
      <dgm:spPr/>
    </dgm:pt>
    <dgm:pt modelId="{768B2C26-D774-4EEF-9E39-916BC4E231F5}" type="pres">
      <dgm:prSet presAssocID="{D6372D61-EAC5-4070-B153-003D25A86FF9}" presName="hierRoot1" presStyleCnt="0">
        <dgm:presLayoutVars>
          <dgm:hierBranch val="init"/>
        </dgm:presLayoutVars>
      </dgm:prSet>
      <dgm:spPr/>
    </dgm:pt>
    <dgm:pt modelId="{7F495915-4E1C-4EC5-AD32-089834D6F1CA}" type="pres">
      <dgm:prSet presAssocID="{D6372D61-EAC5-4070-B153-003D25A86FF9}" presName="rootComposite1" presStyleCnt="0"/>
      <dgm:spPr/>
    </dgm:pt>
    <dgm:pt modelId="{D283C27A-4BD4-4C52-B004-2528838D3EAF}" type="pres">
      <dgm:prSet presAssocID="{D6372D61-EAC5-4070-B153-003D25A86FF9}" presName="rootText1" presStyleLbl="node0" presStyleIdx="0" presStyleCnt="1">
        <dgm:presLayoutVars>
          <dgm:chPref val="3"/>
        </dgm:presLayoutVars>
      </dgm:prSet>
      <dgm:spPr/>
    </dgm:pt>
    <dgm:pt modelId="{D56E537B-0FF4-455A-A167-CA8A8F97FA3F}" type="pres">
      <dgm:prSet presAssocID="{D6372D61-EAC5-4070-B153-003D25A86FF9}" presName="rootConnector1" presStyleLbl="node1" presStyleIdx="0" presStyleCnt="0"/>
      <dgm:spPr/>
    </dgm:pt>
    <dgm:pt modelId="{6B5D1B92-879A-4894-85C5-C5F834413AE7}" type="pres">
      <dgm:prSet presAssocID="{D6372D61-EAC5-4070-B153-003D25A86FF9}" presName="hierChild2" presStyleCnt="0"/>
      <dgm:spPr/>
    </dgm:pt>
    <dgm:pt modelId="{F37D8249-23BB-481C-BC60-A53E9EC3DF6F}" type="pres">
      <dgm:prSet presAssocID="{A8EA1B00-86B4-4782-8766-CACB5C51CE0B}" presName="Name37" presStyleLbl="parChTrans1D2" presStyleIdx="0" presStyleCnt="2"/>
      <dgm:spPr/>
    </dgm:pt>
    <dgm:pt modelId="{EC0EC26C-F12D-4457-B003-F19499853939}" type="pres">
      <dgm:prSet presAssocID="{DAEA515F-3CED-40AB-8941-064823C809A6}" presName="hierRoot2" presStyleCnt="0">
        <dgm:presLayoutVars>
          <dgm:hierBranch val="init"/>
        </dgm:presLayoutVars>
      </dgm:prSet>
      <dgm:spPr/>
    </dgm:pt>
    <dgm:pt modelId="{3B4C4C03-3310-4F35-A2E4-A4D1994C3BBA}" type="pres">
      <dgm:prSet presAssocID="{DAEA515F-3CED-40AB-8941-064823C809A6}" presName="rootComposite" presStyleCnt="0"/>
      <dgm:spPr/>
    </dgm:pt>
    <dgm:pt modelId="{4F512621-A787-4707-AD40-D974B399C21F}" type="pres">
      <dgm:prSet presAssocID="{DAEA515F-3CED-40AB-8941-064823C809A6}" presName="rootText" presStyleLbl="node2" presStyleIdx="0" presStyleCnt="2">
        <dgm:presLayoutVars>
          <dgm:chPref val="3"/>
        </dgm:presLayoutVars>
      </dgm:prSet>
      <dgm:spPr/>
    </dgm:pt>
    <dgm:pt modelId="{7D2EBB8F-8866-44EB-993D-8D3016A073DA}" type="pres">
      <dgm:prSet presAssocID="{DAEA515F-3CED-40AB-8941-064823C809A6}" presName="rootConnector" presStyleLbl="node2" presStyleIdx="0" presStyleCnt="2"/>
      <dgm:spPr/>
    </dgm:pt>
    <dgm:pt modelId="{6A790217-F2EB-4050-BBBF-92609E8620F0}" type="pres">
      <dgm:prSet presAssocID="{DAEA515F-3CED-40AB-8941-064823C809A6}" presName="hierChild4" presStyleCnt="0"/>
      <dgm:spPr/>
    </dgm:pt>
    <dgm:pt modelId="{9DD67408-213A-46E2-9B79-5650E529B318}" type="pres">
      <dgm:prSet presAssocID="{4A60CC11-217F-471E-B40E-3996A41BAD51}" presName="Name37" presStyleLbl="parChTrans1D3" presStyleIdx="0" presStyleCnt="1"/>
      <dgm:spPr/>
    </dgm:pt>
    <dgm:pt modelId="{55927F6A-C3E4-4178-B883-594082018C68}" type="pres">
      <dgm:prSet presAssocID="{D953CA10-7007-4FF9-9209-A89330C14A0F}" presName="hierRoot2" presStyleCnt="0">
        <dgm:presLayoutVars>
          <dgm:hierBranch val="init"/>
        </dgm:presLayoutVars>
      </dgm:prSet>
      <dgm:spPr/>
    </dgm:pt>
    <dgm:pt modelId="{2CF44DD9-CCC0-422B-BAFC-86575D144FA5}" type="pres">
      <dgm:prSet presAssocID="{D953CA10-7007-4FF9-9209-A89330C14A0F}" presName="rootComposite" presStyleCnt="0"/>
      <dgm:spPr/>
    </dgm:pt>
    <dgm:pt modelId="{C061E72D-1EDB-4A5E-97AB-DC95BDEA29FB}" type="pres">
      <dgm:prSet presAssocID="{D953CA10-7007-4FF9-9209-A89330C14A0F}" presName="rootText" presStyleLbl="node3" presStyleIdx="0" presStyleCnt="1">
        <dgm:presLayoutVars>
          <dgm:chPref val="3"/>
        </dgm:presLayoutVars>
      </dgm:prSet>
      <dgm:spPr/>
    </dgm:pt>
    <dgm:pt modelId="{679DC2B4-A0ED-493C-BB04-F6C1323630E8}" type="pres">
      <dgm:prSet presAssocID="{D953CA10-7007-4FF9-9209-A89330C14A0F}" presName="rootConnector" presStyleLbl="node3" presStyleIdx="0" presStyleCnt="1"/>
      <dgm:spPr/>
    </dgm:pt>
    <dgm:pt modelId="{CBD33A48-040F-4018-89E4-E0E0F794F582}" type="pres">
      <dgm:prSet presAssocID="{D953CA10-7007-4FF9-9209-A89330C14A0F}" presName="hierChild4" presStyleCnt="0"/>
      <dgm:spPr/>
    </dgm:pt>
    <dgm:pt modelId="{72FEB20B-434A-4B9B-A727-A365E9373496}" type="pres">
      <dgm:prSet presAssocID="{11EB8543-3163-45BA-A1FE-4160E3FEB49F}" presName="Name37" presStyleLbl="parChTrans1D4" presStyleIdx="0" presStyleCnt="15"/>
      <dgm:spPr/>
    </dgm:pt>
    <dgm:pt modelId="{5BE9ACDE-8520-4166-957A-32CC3B0B24ED}" type="pres">
      <dgm:prSet presAssocID="{07607369-E3F9-4CE1-AACD-17D44D1F8E85}" presName="hierRoot2" presStyleCnt="0">
        <dgm:presLayoutVars>
          <dgm:hierBranch val="init"/>
        </dgm:presLayoutVars>
      </dgm:prSet>
      <dgm:spPr/>
    </dgm:pt>
    <dgm:pt modelId="{06E3AB1F-F5E7-456A-9995-BB719F8350B6}" type="pres">
      <dgm:prSet presAssocID="{07607369-E3F9-4CE1-AACD-17D44D1F8E85}" presName="rootComposite" presStyleCnt="0"/>
      <dgm:spPr/>
    </dgm:pt>
    <dgm:pt modelId="{F6D278C2-F902-4DEB-AB66-9C8FBA5F4142}" type="pres">
      <dgm:prSet presAssocID="{07607369-E3F9-4CE1-AACD-17D44D1F8E85}" presName="rootText" presStyleLbl="node4" presStyleIdx="0" presStyleCnt="15">
        <dgm:presLayoutVars>
          <dgm:chPref val="3"/>
        </dgm:presLayoutVars>
      </dgm:prSet>
      <dgm:spPr/>
    </dgm:pt>
    <dgm:pt modelId="{526CBD64-5F06-4039-B65A-B56F095463D0}" type="pres">
      <dgm:prSet presAssocID="{07607369-E3F9-4CE1-AACD-17D44D1F8E85}" presName="rootConnector" presStyleLbl="node4" presStyleIdx="0" presStyleCnt="15"/>
      <dgm:spPr/>
    </dgm:pt>
    <dgm:pt modelId="{26717CC4-D8E3-4908-9A4D-5793EB04962B}" type="pres">
      <dgm:prSet presAssocID="{07607369-E3F9-4CE1-AACD-17D44D1F8E85}" presName="hierChild4" presStyleCnt="0"/>
      <dgm:spPr/>
    </dgm:pt>
    <dgm:pt modelId="{CB9B08A4-96A6-4A13-B123-4E0225FFD2E8}" type="pres">
      <dgm:prSet presAssocID="{E902B544-1019-491E-8EFE-6D291B458580}" presName="Name37" presStyleLbl="parChTrans1D4" presStyleIdx="1" presStyleCnt="15"/>
      <dgm:spPr/>
    </dgm:pt>
    <dgm:pt modelId="{C1C516BE-0625-4EA5-A8D0-467F79934C66}" type="pres">
      <dgm:prSet presAssocID="{ADEF12A0-17AC-47B2-B697-E30F9E0F7378}" presName="hierRoot2" presStyleCnt="0">
        <dgm:presLayoutVars>
          <dgm:hierBranch val="init"/>
        </dgm:presLayoutVars>
      </dgm:prSet>
      <dgm:spPr/>
    </dgm:pt>
    <dgm:pt modelId="{3011B907-6D3E-4339-B909-29A2F0F50FD3}" type="pres">
      <dgm:prSet presAssocID="{ADEF12A0-17AC-47B2-B697-E30F9E0F7378}" presName="rootComposite" presStyleCnt="0"/>
      <dgm:spPr/>
    </dgm:pt>
    <dgm:pt modelId="{6B4BD75A-6EC9-4795-8CAD-FB2EE8FE6267}" type="pres">
      <dgm:prSet presAssocID="{ADEF12A0-17AC-47B2-B697-E30F9E0F7378}" presName="rootText" presStyleLbl="node4" presStyleIdx="1" presStyleCnt="15">
        <dgm:presLayoutVars>
          <dgm:chPref val="3"/>
        </dgm:presLayoutVars>
      </dgm:prSet>
      <dgm:spPr/>
    </dgm:pt>
    <dgm:pt modelId="{94D12AA6-4498-4803-AB1A-F31AFAAA7936}" type="pres">
      <dgm:prSet presAssocID="{ADEF12A0-17AC-47B2-B697-E30F9E0F7378}" presName="rootConnector" presStyleLbl="node4" presStyleIdx="1" presStyleCnt="15"/>
      <dgm:spPr/>
    </dgm:pt>
    <dgm:pt modelId="{52C706BA-9516-41EF-8DC2-7982DA4523E0}" type="pres">
      <dgm:prSet presAssocID="{ADEF12A0-17AC-47B2-B697-E30F9E0F7378}" presName="hierChild4" presStyleCnt="0"/>
      <dgm:spPr/>
    </dgm:pt>
    <dgm:pt modelId="{5F84B43D-7CF1-49CB-9D79-B1C60C5ACEFF}" type="pres">
      <dgm:prSet presAssocID="{CA61E4AA-AB93-4C95-B906-93944BC84B6D}" presName="Name37" presStyleLbl="parChTrans1D4" presStyleIdx="2" presStyleCnt="15"/>
      <dgm:spPr/>
    </dgm:pt>
    <dgm:pt modelId="{7370BC3E-80E3-460C-8D1B-44F9A2CB0832}" type="pres">
      <dgm:prSet presAssocID="{F1135C82-A03D-48E9-9E22-FF72376622DA}" presName="hierRoot2" presStyleCnt="0">
        <dgm:presLayoutVars>
          <dgm:hierBranch val="init"/>
        </dgm:presLayoutVars>
      </dgm:prSet>
      <dgm:spPr/>
    </dgm:pt>
    <dgm:pt modelId="{9B25DDAA-F22F-455C-81A6-2FBB3C2BCA72}" type="pres">
      <dgm:prSet presAssocID="{F1135C82-A03D-48E9-9E22-FF72376622DA}" presName="rootComposite" presStyleCnt="0"/>
      <dgm:spPr/>
    </dgm:pt>
    <dgm:pt modelId="{106B19E0-AE82-47A1-B823-C9F1D03FB02A}" type="pres">
      <dgm:prSet presAssocID="{F1135C82-A03D-48E9-9E22-FF72376622DA}" presName="rootText" presStyleLbl="node4" presStyleIdx="2" presStyleCnt="15" custLinFactNeighborY="-19415">
        <dgm:presLayoutVars>
          <dgm:chPref val="3"/>
        </dgm:presLayoutVars>
      </dgm:prSet>
      <dgm:spPr/>
    </dgm:pt>
    <dgm:pt modelId="{870EAB95-3D8C-443A-8B14-1805508EB6DC}" type="pres">
      <dgm:prSet presAssocID="{F1135C82-A03D-48E9-9E22-FF72376622DA}" presName="rootConnector" presStyleLbl="node4" presStyleIdx="2" presStyleCnt="15"/>
      <dgm:spPr/>
    </dgm:pt>
    <dgm:pt modelId="{99AA387F-7A7B-42E8-8BB4-905607E02753}" type="pres">
      <dgm:prSet presAssocID="{F1135C82-A03D-48E9-9E22-FF72376622DA}" presName="hierChild4" presStyleCnt="0"/>
      <dgm:spPr/>
    </dgm:pt>
    <dgm:pt modelId="{030A915A-329B-44D3-9A63-A36B06C8242C}" type="pres">
      <dgm:prSet presAssocID="{C143FD8B-0DB4-4D08-8B8E-A2101BA6C3D5}" presName="Name37" presStyleLbl="parChTrans1D4" presStyleIdx="3" presStyleCnt="15"/>
      <dgm:spPr/>
    </dgm:pt>
    <dgm:pt modelId="{881516B8-E443-4A44-B20A-72C121005401}" type="pres">
      <dgm:prSet presAssocID="{92FAE8C7-C71F-486B-B8DA-A5F59D7AD9A9}" presName="hierRoot2" presStyleCnt="0">
        <dgm:presLayoutVars>
          <dgm:hierBranch val="init"/>
        </dgm:presLayoutVars>
      </dgm:prSet>
      <dgm:spPr/>
    </dgm:pt>
    <dgm:pt modelId="{8B7566B4-E3E6-4329-A163-AA91D4EBA483}" type="pres">
      <dgm:prSet presAssocID="{92FAE8C7-C71F-486B-B8DA-A5F59D7AD9A9}" presName="rootComposite" presStyleCnt="0"/>
      <dgm:spPr/>
    </dgm:pt>
    <dgm:pt modelId="{ACB23FA4-B360-46B4-B07C-30245DF8CD82}" type="pres">
      <dgm:prSet presAssocID="{92FAE8C7-C71F-486B-B8DA-A5F59D7AD9A9}" presName="rootText" presStyleLbl="node4" presStyleIdx="3" presStyleCnt="15" custLinFactNeighborY="-41604">
        <dgm:presLayoutVars>
          <dgm:chPref val="3"/>
        </dgm:presLayoutVars>
      </dgm:prSet>
      <dgm:spPr/>
    </dgm:pt>
    <dgm:pt modelId="{2E1AA716-EE79-4090-A44E-ACF98D88AA1F}" type="pres">
      <dgm:prSet presAssocID="{92FAE8C7-C71F-486B-B8DA-A5F59D7AD9A9}" presName="rootConnector" presStyleLbl="node4" presStyleIdx="3" presStyleCnt="15"/>
      <dgm:spPr/>
    </dgm:pt>
    <dgm:pt modelId="{3AB60394-C477-481C-9CC3-AA32C96DB20E}" type="pres">
      <dgm:prSet presAssocID="{92FAE8C7-C71F-486B-B8DA-A5F59D7AD9A9}" presName="hierChild4" presStyleCnt="0"/>
      <dgm:spPr/>
    </dgm:pt>
    <dgm:pt modelId="{599B7082-796A-4F62-B5C1-E269CB9FE02D}" type="pres">
      <dgm:prSet presAssocID="{D427F2C1-7D4D-4D2A-AA95-6B11C9E34B01}" presName="Name37" presStyleLbl="parChTrans1D4" presStyleIdx="4" presStyleCnt="15"/>
      <dgm:spPr/>
    </dgm:pt>
    <dgm:pt modelId="{B0CA9BAD-AF88-4EA9-9325-6430E5357AEE}" type="pres">
      <dgm:prSet presAssocID="{4ED626C8-3971-42B3-ACCF-D7986DDF3E96}" presName="hierRoot2" presStyleCnt="0">
        <dgm:presLayoutVars>
          <dgm:hierBranch val="init"/>
        </dgm:presLayoutVars>
      </dgm:prSet>
      <dgm:spPr/>
    </dgm:pt>
    <dgm:pt modelId="{57B3E164-C7B3-4046-9787-CAEED23157A5}" type="pres">
      <dgm:prSet presAssocID="{4ED626C8-3971-42B3-ACCF-D7986DDF3E96}" presName="rootComposite" presStyleCnt="0"/>
      <dgm:spPr/>
    </dgm:pt>
    <dgm:pt modelId="{D4829A6A-6CE9-4F28-B4D6-B658BCE49B17}" type="pres">
      <dgm:prSet presAssocID="{4ED626C8-3971-42B3-ACCF-D7986DDF3E96}" presName="rootText" presStyleLbl="node4" presStyleIdx="4" presStyleCnt="15" custLinFactNeighborX="1387" custLinFactNeighborY="-61019">
        <dgm:presLayoutVars>
          <dgm:chPref val="3"/>
        </dgm:presLayoutVars>
      </dgm:prSet>
      <dgm:spPr/>
    </dgm:pt>
    <dgm:pt modelId="{6A6A5A24-23BD-49C4-A8E6-EA9C8A904FF5}" type="pres">
      <dgm:prSet presAssocID="{4ED626C8-3971-42B3-ACCF-D7986DDF3E96}" presName="rootConnector" presStyleLbl="node4" presStyleIdx="4" presStyleCnt="15"/>
      <dgm:spPr/>
    </dgm:pt>
    <dgm:pt modelId="{565D68AF-15FA-483A-9CAC-176ED2A2822D}" type="pres">
      <dgm:prSet presAssocID="{4ED626C8-3971-42B3-ACCF-D7986DDF3E96}" presName="hierChild4" presStyleCnt="0"/>
      <dgm:spPr/>
    </dgm:pt>
    <dgm:pt modelId="{3ADAFD15-AF4C-4852-81F5-AED9A36D6E90}" type="pres">
      <dgm:prSet presAssocID="{85022597-7F62-44D8-81CF-513214171EC2}" presName="Name37" presStyleLbl="parChTrans1D4" presStyleIdx="5" presStyleCnt="15"/>
      <dgm:spPr/>
    </dgm:pt>
    <dgm:pt modelId="{35590EA8-F7A0-4644-8237-2580ADF8D3DD}" type="pres">
      <dgm:prSet presAssocID="{12B7EBD9-2EC2-4FF0-8536-868E7E3BC2C7}" presName="hierRoot2" presStyleCnt="0">
        <dgm:presLayoutVars>
          <dgm:hierBranch/>
        </dgm:presLayoutVars>
      </dgm:prSet>
      <dgm:spPr/>
    </dgm:pt>
    <dgm:pt modelId="{6B3825DD-FDEA-4AAF-9E98-508C983B6F57}" type="pres">
      <dgm:prSet presAssocID="{12B7EBD9-2EC2-4FF0-8536-868E7E3BC2C7}" presName="rootComposite" presStyleCnt="0"/>
      <dgm:spPr/>
    </dgm:pt>
    <dgm:pt modelId="{9CB233B8-C879-400A-8CE1-03DF8756084F}" type="pres">
      <dgm:prSet presAssocID="{12B7EBD9-2EC2-4FF0-8536-868E7E3BC2C7}" presName="rootText" presStyleLbl="node4" presStyleIdx="5" presStyleCnt="15" custLinFactNeighborY="-77661">
        <dgm:presLayoutVars>
          <dgm:chPref val="3"/>
        </dgm:presLayoutVars>
      </dgm:prSet>
      <dgm:spPr/>
    </dgm:pt>
    <dgm:pt modelId="{AD61F854-BB75-4475-BD46-F8D436BA9861}" type="pres">
      <dgm:prSet presAssocID="{12B7EBD9-2EC2-4FF0-8536-868E7E3BC2C7}" presName="rootConnector" presStyleLbl="node4" presStyleIdx="5" presStyleCnt="15"/>
      <dgm:spPr/>
    </dgm:pt>
    <dgm:pt modelId="{2CCCDDAA-627D-480E-B940-E52836030952}" type="pres">
      <dgm:prSet presAssocID="{12B7EBD9-2EC2-4FF0-8536-868E7E3BC2C7}" presName="hierChild4" presStyleCnt="0"/>
      <dgm:spPr/>
    </dgm:pt>
    <dgm:pt modelId="{7D0F8C23-0AFA-4F28-8965-96A6E3A0BD6D}" type="pres">
      <dgm:prSet presAssocID="{D8E3D227-4D63-42F9-AB4F-6970B855823D}" presName="Name35" presStyleLbl="parChTrans1D4" presStyleIdx="6" presStyleCnt="15"/>
      <dgm:spPr/>
    </dgm:pt>
    <dgm:pt modelId="{EDE97A53-7635-424B-AE4C-D4E34F3362E5}" type="pres">
      <dgm:prSet presAssocID="{4EF357A0-0F7D-430A-A1FA-2F0A2F89D3B1}" presName="hierRoot2" presStyleCnt="0">
        <dgm:presLayoutVars>
          <dgm:hierBranch val="init"/>
        </dgm:presLayoutVars>
      </dgm:prSet>
      <dgm:spPr/>
    </dgm:pt>
    <dgm:pt modelId="{B905FFD3-3EFD-4B73-882B-7A5B8315DDBA}" type="pres">
      <dgm:prSet presAssocID="{4EF357A0-0F7D-430A-A1FA-2F0A2F89D3B1}" presName="rootComposite" presStyleCnt="0"/>
      <dgm:spPr/>
    </dgm:pt>
    <dgm:pt modelId="{8D92171A-EB20-457F-96AD-6C788A018D82}" type="pres">
      <dgm:prSet presAssocID="{4EF357A0-0F7D-430A-A1FA-2F0A2F89D3B1}" presName="rootText" presStyleLbl="node4" presStyleIdx="6" presStyleCnt="15" custScaleX="105925" custScaleY="104737" custLinFactNeighborX="-1288" custLinFactNeighborY="-94573">
        <dgm:presLayoutVars>
          <dgm:chPref val="3"/>
        </dgm:presLayoutVars>
      </dgm:prSet>
      <dgm:spPr/>
    </dgm:pt>
    <dgm:pt modelId="{AA14554F-6ED6-4DF8-ACCA-4C0DE6C89B43}" type="pres">
      <dgm:prSet presAssocID="{4EF357A0-0F7D-430A-A1FA-2F0A2F89D3B1}" presName="rootConnector" presStyleLbl="node4" presStyleIdx="6" presStyleCnt="15"/>
      <dgm:spPr/>
    </dgm:pt>
    <dgm:pt modelId="{E93B256A-7F9D-4D86-8E45-70246B70D355}" type="pres">
      <dgm:prSet presAssocID="{4EF357A0-0F7D-430A-A1FA-2F0A2F89D3B1}" presName="hierChild4" presStyleCnt="0"/>
      <dgm:spPr/>
    </dgm:pt>
    <dgm:pt modelId="{37D05CAE-272E-44C5-B2BD-8E840DFF95AD}" type="pres">
      <dgm:prSet presAssocID="{4EF357A0-0F7D-430A-A1FA-2F0A2F89D3B1}" presName="hierChild5" presStyleCnt="0"/>
      <dgm:spPr/>
    </dgm:pt>
    <dgm:pt modelId="{D38991F0-EA1E-404C-BA55-B50F61FA41CF}" type="pres">
      <dgm:prSet presAssocID="{12B7EBD9-2EC2-4FF0-8536-868E7E3BC2C7}" presName="hierChild5" presStyleCnt="0"/>
      <dgm:spPr/>
    </dgm:pt>
    <dgm:pt modelId="{0060F0A5-21DF-42FD-842B-1178415C9491}" type="pres">
      <dgm:prSet presAssocID="{4ED626C8-3971-42B3-ACCF-D7986DDF3E96}" presName="hierChild5" presStyleCnt="0"/>
      <dgm:spPr/>
    </dgm:pt>
    <dgm:pt modelId="{89CD8372-AA00-491D-874D-B0EA32B4C823}" type="pres">
      <dgm:prSet presAssocID="{92FAE8C7-C71F-486B-B8DA-A5F59D7AD9A9}" presName="hierChild5" presStyleCnt="0"/>
      <dgm:spPr/>
    </dgm:pt>
    <dgm:pt modelId="{51A701C3-E760-4E76-9CFE-6F3C46C04FE2}" type="pres">
      <dgm:prSet presAssocID="{F1135C82-A03D-48E9-9E22-FF72376622DA}" presName="hierChild5" presStyleCnt="0"/>
      <dgm:spPr/>
    </dgm:pt>
    <dgm:pt modelId="{1F32AF09-BA96-4AAD-BD00-7ED2FC980162}" type="pres">
      <dgm:prSet presAssocID="{ADEF12A0-17AC-47B2-B697-E30F9E0F7378}" presName="hierChild5" presStyleCnt="0"/>
      <dgm:spPr/>
    </dgm:pt>
    <dgm:pt modelId="{DD08BDA8-B98F-4729-996B-473617F6D582}" type="pres">
      <dgm:prSet presAssocID="{33A0BF51-F061-4708-91C0-23ECCC2C4989}" presName="Name37" presStyleLbl="parChTrans1D4" presStyleIdx="7" presStyleCnt="15"/>
      <dgm:spPr/>
    </dgm:pt>
    <dgm:pt modelId="{092FC44C-E30C-4E67-ADDE-827A895ACDB1}" type="pres">
      <dgm:prSet presAssocID="{388DE9CA-4B5C-4817-BA90-A5AF649AE931}" presName="hierRoot2" presStyleCnt="0">
        <dgm:presLayoutVars>
          <dgm:hierBranch val="init"/>
        </dgm:presLayoutVars>
      </dgm:prSet>
      <dgm:spPr/>
    </dgm:pt>
    <dgm:pt modelId="{41064DA0-AAF7-48B7-9C1D-B6322454CA3E}" type="pres">
      <dgm:prSet presAssocID="{388DE9CA-4B5C-4817-BA90-A5AF649AE931}" presName="rootComposite" presStyleCnt="0"/>
      <dgm:spPr/>
    </dgm:pt>
    <dgm:pt modelId="{C7A864CF-613D-45BA-A303-B369284AD1A6}" type="pres">
      <dgm:prSet presAssocID="{388DE9CA-4B5C-4817-BA90-A5AF649AE931}" presName="rootText" presStyleLbl="node4" presStyleIdx="7" presStyleCnt="15">
        <dgm:presLayoutVars>
          <dgm:chPref val="3"/>
        </dgm:presLayoutVars>
      </dgm:prSet>
      <dgm:spPr/>
    </dgm:pt>
    <dgm:pt modelId="{1FAEBE77-7DE5-43A8-BC61-5BDDE37C198F}" type="pres">
      <dgm:prSet presAssocID="{388DE9CA-4B5C-4817-BA90-A5AF649AE931}" presName="rootConnector" presStyleLbl="node4" presStyleIdx="7" presStyleCnt="15"/>
      <dgm:spPr/>
    </dgm:pt>
    <dgm:pt modelId="{84A69B54-5DF7-4F33-91AD-AD5BEBA4154F}" type="pres">
      <dgm:prSet presAssocID="{388DE9CA-4B5C-4817-BA90-A5AF649AE931}" presName="hierChild4" presStyleCnt="0"/>
      <dgm:spPr/>
    </dgm:pt>
    <dgm:pt modelId="{C5FE57AB-5331-4AEA-A73E-996D79E2D2C6}" type="pres">
      <dgm:prSet presAssocID="{388DE9CA-4B5C-4817-BA90-A5AF649AE931}" presName="hierChild5" presStyleCnt="0"/>
      <dgm:spPr/>
    </dgm:pt>
    <dgm:pt modelId="{E449CDC2-D1D5-4074-B708-CF3481C45D6D}" type="pres">
      <dgm:prSet presAssocID="{07607369-E3F9-4CE1-AACD-17D44D1F8E85}" presName="hierChild5" presStyleCnt="0"/>
      <dgm:spPr/>
    </dgm:pt>
    <dgm:pt modelId="{27952DDD-4E46-457E-8073-B1B31A5FB25C}" type="pres">
      <dgm:prSet presAssocID="{3BABC5F2-A34C-4A9D-8112-F1F51C11E500}" presName="Name37" presStyleLbl="parChTrans1D4" presStyleIdx="8" presStyleCnt="15"/>
      <dgm:spPr/>
    </dgm:pt>
    <dgm:pt modelId="{B7EF827C-58D6-4E20-946E-2BD9E56828B1}" type="pres">
      <dgm:prSet presAssocID="{3501D4A4-0E9F-4313-92E6-15CD64F21769}" presName="hierRoot2" presStyleCnt="0">
        <dgm:presLayoutVars>
          <dgm:hierBranch val="init"/>
        </dgm:presLayoutVars>
      </dgm:prSet>
      <dgm:spPr/>
    </dgm:pt>
    <dgm:pt modelId="{8A5C9409-B5F3-466E-8DB5-4C8ECA929E5C}" type="pres">
      <dgm:prSet presAssocID="{3501D4A4-0E9F-4313-92E6-15CD64F21769}" presName="rootComposite" presStyleCnt="0"/>
      <dgm:spPr/>
    </dgm:pt>
    <dgm:pt modelId="{03089B1F-1F31-4536-99FB-4D83437B7260}" type="pres">
      <dgm:prSet presAssocID="{3501D4A4-0E9F-4313-92E6-15CD64F21769}" presName="rootText" presStyleLbl="node4" presStyleIdx="8" presStyleCnt="15">
        <dgm:presLayoutVars>
          <dgm:chPref val="3"/>
        </dgm:presLayoutVars>
      </dgm:prSet>
      <dgm:spPr/>
    </dgm:pt>
    <dgm:pt modelId="{8A0BDA2C-5BF1-43DC-B2A8-18D567AFB4BF}" type="pres">
      <dgm:prSet presAssocID="{3501D4A4-0E9F-4313-92E6-15CD64F21769}" presName="rootConnector" presStyleLbl="node4" presStyleIdx="8" presStyleCnt="15"/>
      <dgm:spPr/>
    </dgm:pt>
    <dgm:pt modelId="{7D641B70-4CE5-4D92-A825-50FD515990B9}" type="pres">
      <dgm:prSet presAssocID="{3501D4A4-0E9F-4313-92E6-15CD64F21769}" presName="hierChild4" presStyleCnt="0"/>
      <dgm:spPr/>
    </dgm:pt>
    <dgm:pt modelId="{18E343B0-0F9F-419E-BC52-1B6BEA106C6C}" type="pres">
      <dgm:prSet presAssocID="{59D6BBFD-F4DD-482F-A4A5-6771C07644DA}" presName="Name37" presStyleLbl="parChTrans1D4" presStyleIdx="9" presStyleCnt="15"/>
      <dgm:spPr/>
    </dgm:pt>
    <dgm:pt modelId="{623A0430-49D4-4527-8302-11CF56566B49}" type="pres">
      <dgm:prSet presAssocID="{88D2CC36-E124-4B97-B5C1-BA0D67EC619F}" presName="hierRoot2" presStyleCnt="0">
        <dgm:presLayoutVars>
          <dgm:hierBranch val="init"/>
        </dgm:presLayoutVars>
      </dgm:prSet>
      <dgm:spPr/>
    </dgm:pt>
    <dgm:pt modelId="{AE2F3FE9-0FC5-4FF2-A8BF-CDD0FDF37094}" type="pres">
      <dgm:prSet presAssocID="{88D2CC36-E124-4B97-B5C1-BA0D67EC619F}" presName="rootComposite" presStyleCnt="0"/>
      <dgm:spPr/>
    </dgm:pt>
    <dgm:pt modelId="{A7D4C070-4D8D-4DEA-BF65-4F7CFBA3EFB7}" type="pres">
      <dgm:prSet presAssocID="{88D2CC36-E124-4B97-B5C1-BA0D67EC619F}" presName="rootText" presStyleLbl="node4" presStyleIdx="9" presStyleCnt="15">
        <dgm:presLayoutVars>
          <dgm:chPref val="3"/>
        </dgm:presLayoutVars>
      </dgm:prSet>
      <dgm:spPr/>
    </dgm:pt>
    <dgm:pt modelId="{B0E7CBB1-9BB9-4CE3-B3D4-D6B4902CD407}" type="pres">
      <dgm:prSet presAssocID="{88D2CC36-E124-4B97-B5C1-BA0D67EC619F}" presName="rootConnector" presStyleLbl="node4" presStyleIdx="9" presStyleCnt="15"/>
      <dgm:spPr/>
    </dgm:pt>
    <dgm:pt modelId="{7969FCDC-9EC4-47FA-AB57-BB9532B7FC54}" type="pres">
      <dgm:prSet presAssocID="{88D2CC36-E124-4B97-B5C1-BA0D67EC619F}" presName="hierChild4" presStyleCnt="0"/>
      <dgm:spPr/>
    </dgm:pt>
    <dgm:pt modelId="{DA92EBD4-30DE-444F-8628-A8FE4A3C31C8}" type="pres">
      <dgm:prSet presAssocID="{88D2CC36-E124-4B97-B5C1-BA0D67EC619F}" presName="hierChild5" presStyleCnt="0"/>
      <dgm:spPr/>
    </dgm:pt>
    <dgm:pt modelId="{278CD9AE-BCFF-47E2-9131-F2C9CC91449B}" type="pres">
      <dgm:prSet presAssocID="{05524D3D-DC79-42EC-B03E-1B4E2E85BEEE}" presName="Name37" presStyleLbl="parChTrans1D4" presStyleIdx="10" presStyleCnt="15"/>
      <dgm:spPr/>
    </dgm:pt>
    <dgm:pt modelId="{39637692-8D53-4642-BC21-BE079762E62F}" type="pres">
      <dgm:prSet presAssocID="{D4AD9D2E-E292-42CD-8755-D0BD2788702F}" presName="hierRoot2" presStyleCnt="0">
        <dgm:presLayoutVars>
          <dgm:hierBranch val="init"/>
        </dgm:presLayoutVars>
      </dgm:prSet>
      <dgm:spPr/>
    </dgm:pt>
    <dgm:pt modelId="{55ED685F-3DC6-43AE-8FCA-2B0964A437A3}" type="pres">
      <dgm:prSet presAssocID="{D4AD9D2E-E292-42CD-8755-D0BD2788702F}" presName="rootComposite" presStyleCnt="0"/>
      <dgm:spPr/>
    </dgm:pt>
    <dgm:pt modelId="{CAF2F783-2119-4E7D-A1B2-3C9580A506D0}" type="pres">
      <dgm:prSet presAssocID="{D4AD9D2E-E292-42CD-8755-D0BD2788702F}" presName="rootText" presStyleLbl="node4" presStyleIdx="10" presStyleCnt="15">
        <dgm:presLayoutVars>
          <dgm:chPref val="3"/>
        </dgm:presLayoutVars>
      </dgm:prSet>
      <dgm:spPr/>
    </dgm:pt>
    <dgm:pt modelId="{FED6E9B9-69A0-46C3-8C98-B91A524924A8}" type="pres">
      <dgm:prSet presAssocID="{D4AD9D2E-E292-42CD-8755-D0BD2788702F}" presName="rootConnector" presStyleLbl="node4" presStyleIdx="10" presStyleCnt="15"/>
      <dgm:spPr/>
    </dgm:pt>
    <dgm:pt modelId="{B5019A46-B716-4657-B121-0D51665E36EE}" type="pres">
      <dgm:prSet presAssocID="{D4AD9D2E-E292-42CD-8755-D0BD2788702F}" presName="hierChild4" presStyleCnt="0"/>
      <dgm:spPr/>
    </dgm:pt>
    <dgm:pt modelId="{098A5080-DB24-47FF-8EBF-A53B98D1E9AE}" type="pres">
      <dgm:prSet presAssocID="{D4AD9D2E-E292-42CD-8755-D0BD2788702F}" presName="hierChild5" presStyleCnt="0"/>
      <dgm:spPr/>
    </dgm:pt>
    <dgm:pt modelId="{BE887811-1C05-4A76-BA16-2A7A5EBEA773}" type="pres">
      <dgm:prSet presAssocID="{3501D4A4-0E9F-4313-92E6-15CD64F21769}" presName="hierChild5" presStyleCnt="0"/>
      <dgm:spPr/>
    </dgm:pt>
    <dgm:pt modelId="{C447BE1C-69D3-487D-8873-660369108E77}" type="pres">
      <dgm:prSet presAssocID="{6BA4C7A7-36EE-4ABB-BE61-B5B26C3394AC}" presName="Name37" presStyleLbl="parChTrans1D4" presStyleIdx="11" presStyleCnt="15"/>
      <dgm:spPr/>
    </dgm:pt>
    <dgm:pt modelId="{80C66544-9931-4542-A423-C6715E9013DD}" type="pres">
      <dgm:prSet presAssocID="{D6880D3C-D5D6-4D3A-8A44-D01034BA7A91}" presName="hierRoot2" presStyleCnt="0">
        <dgm:presLayoutVars>
          <dgm:hierBranch val="init"/>
        </dgm:presLayoutVars>
      </dgm:prSet>
      <dgm:spPr/>
    </dgm:pt>
    <dgm:pt modelId="{3BDB9009-CE33-4615-AD0D-4441EBF06B8D}" type="pres">
      <dgm:prSet presAssocID="{D6880D3C-D5D6-4D3A-8A44-D01034BA7A91}" presName="rootComposite" presStyleCnt="0"/>
      <dgm:spPr/>
    </dgm:pt>
    <dgm:pt modelId="{7FCE21DD-EC15-4F86-8C2D-92E196962D63}" type="pres">
      <dgm:prSet presAssocID="{D6880D3C-D5D6-4D3A-8A44-D01034BA7A91}" presName="rootText" presStyleLbl="node4" presStyleIdx="11" presStyleCnt="15">
        <dgm:presLayoutVars>
          <dgm:chPref val="3"/>
        </dgm:presLayoutVars>
      </dgm:prSet>
      <dgm:spPr/>
    </dgm:pt>
    <dgm:pt modelId="{ECFD5641-4884-4FE5-B549-C96430FC54C7}" type="pres">
      <dgm:prSet presAssocID="{D6880D3C-D5D6-4D3A-8A44-D01034BA7A91}" presName="rootConnector" presStyleLbl="node4" presStyleIdx="11" presStyleCnt="15"/>
      <dgm:spPr/>
    </dgm:pt>
    <dgm:pt modelId="{4D17F531-F456-468E-8229-0EEA2EF4B98C}" type="pres">
      <dgm:prSet presAssocID="{D6880D3C-D5D6-4D3A-8A44-D01034BA7A91}" presName="hierChild4" presStyleCnt="0"/>
      <dgm:spPr/>
    </dgm:pt>
    <dgm:pt modelId="{B45B8CC2-2665-44E4-96F6-20B5BD0BDA37}" type="pres">
      <dgm:prSet presAssocID="{A1768F9B-BFF1-49D2-A67C-2056A1215D0D}" presName="Name37" presStyleLbl="parChTrans1D4" presStyleIdx="12" presStyleCnt="15"/>
      <dgm:spPr/>
    </dgm:pt>
    <dgm:pt modelId="{464DDA87-5754-4017-9C1B-D36195C17B7B}" type="pres">
      <dgm:prSet presAssocID="{6363A3F5-7D0D-4961-ACCC-C276A9B7AA54}" presName="hierRoot2" presStyleCnt="0">
        <dgm:presLayoutVars>
          <dgm:hierBranch val="init"/>
        </dgm:presLayoutVars>
      </dgm:prSet>
      <dgm:spPr/>
    </dgm:pt>
    <dgm:pt modelId="{F2C27D27-C7C8-41E0-BFE7-DEF3A25B6079}" type="pres">
      <dgm:prSet presAssocID="{6363A3F5-7D0D-4961-ACCC-C276A9B7AA54}" presName="rootComposite" presStyleCnt="0"/>
      <dgm:spPr/>
    </dgm:pt>
    <dgm:pt modelId="{16DC6EDC-A28A-4C4A-AD9F-DD48B6A31D6E}" type="pres">
      <dgm:prSet presAssocID="{6363A3F5-7D0D-4961-ACCC-C276A9B7AA54}" presName="rootText" presStyleLbl="node4" presStyleIdx="12" presStyleCnt="15">
        <dgm:presLayoutVars>
          <dgm:chPref val="3"/>
        </dgm:presLayoutVars>
      </dgm:prSet>
      <dgm:spPr/>
    </dgm:pt>
    <dgm:pt modelId="{9B9DC3E0-4182-4FB5-B0CF-3BB81A352E1E}" type="pres">
      <dgm:prSet presAssocID="{6363A3F5-7D0D-4961-ACCC-C276A9B7AA54}" presName="rootConnector" presStyleLbl="node4" presStyleIdx="12" presStyleCnt="15"/>
      <dgm:spPr/>
    </dgm:pt>
    <dgm:pt modelId="{0D48EFCF-CD60-4FE8-A98A-AD6087B14EFC}" type="pres">
      <dgm:prSet presAssocID="{6363A3F5-7D0D-4961-ACCC-C276A9B7AA54}" presName="hierChild4" presStyleCnt="0"/>
      <dgm:spPr/>
    </dgm:pt>
    <dgm:pt modelId="{DF525533-F715-4C13-AA98-8970087CE6FF}" type="pres">
      <dgm:prSet presAssocID="{6363A3F5-7D0D-4961-ACCC-C276A9B7AA54}" presName="hierChild5" presStyleCnt="0"/>
      <dgm:spPr/>
    </dgm:pt>
    <dgm:pt modelId="{532CD434-F1AF-46A7-9BCD-194AC52F89FC}" type="pres">
      <dgm:prSet presAssocID="{FAE997CA-B7BD-407E-84CE-255144BDA736}" presName="Name37" presStyleLbl="parChTrans1D4" presStyleIdx="13" presStyleCnt="15"/>
      <dgm:spPr/>
    </dgm:pt>
    <dgm:pt modelId="{27EC55F1-FF8F-435F-9020-62ECFB1B016D}" type="pres">
      <dgm:prSet presAssocID="{2620CF2F-BBCE-426D-9832-0F91D01EAC6E}" presName="hierRoot2" presStyleCnt="0">
        <dgm:presLayoutVars>
          <dgm:hierBranch val="init"/>
        </dgm:presLayoutVars>
      </dgm:prSet>
      <dgm:spPr/>
    </dgm:pt>
    <dgm:pt modelId="{179178E4-3089-4369-943C-54447DD4E888}" type="pres">
      <dgm:prSet presAssocID="{2620CF2F-BBCE-426D-9832-0F91D01EAC6E}" presName="rootComposite" presStyleCnt="0"/>
      <dgm:spPr/>
    </dgm:pt>
    <dgm:pt modelId="{D4931F03-0828-4E24-A79D-ACC863140C7B}" type="pres">
      <dgm:prSet presAssocID="{2620CF2F-BBCE-426D-9832-0F91D01EAC6E}" presName="rootText" presStyleLbl="node4" presStyleIdx="13" presStyleCnt="15">
        <dgm:presLayoutVars>
          <dgm:chPref val="3"/>
        </dgm:presLayoutVars>
      </dgm:prSet>
      <dgm:spPr/>
    </dgm:pt>
    <dgm:pt modelId="{CF6E21EC-0182-4214-83DE-55FAB10DA216}" type="pres">
      <dgm:prSet presAssocID="{2620CF2F-BBCE-426D-9832-0F91D01EAC6E}" presName="rootConnector" presStyleLbl="node4" presStyleIdx="13" presStyleCnt="15"/>
      <dgm:spPr/>
    </dgm:pt>
    <dgm:pt modelId="{5DDD23B1-0222-479F-822D-FD19593C132C}" type="pres">
      <dgm:prSet presAssocID="{2620CF2F-BBCE-426D-9832-0F91D01EAC6E}" presName="hierChild4" presStyleCnt="0"/>
      <dgm:spPr/>
    </dgm:pt>
    <dgm:pt modelId="{9B0CBDA0-AA9E-4D22-BF47-217EFC5E9F12}" type="pres">
      <dgm:prSet presAssocID="{2620CF2F-BBCE-426D-9832-0F91D01EAC6E}" presName="hierChild5" presStyleCnt="0"/>
      <dgm:spPr/>
    </dgm:pt>
    <dgm:pt modelId="{22352AFF-9EDD-4C18-9DDE-9B9682A31BAE}" type="pres">
      <dgm:prSet presAssocID="{9D76C21E-748D-4631-822C-C4D2D6873509}" presName="Name37" presStyleLbl="parChTrans1D4" presStyleIdx="14" presStyleCnt="15"/>
      <dgm:spPr/>
    </dgm:pt>
    <dgm:pt modelId="{763D3D5F-0E30-4D8E-9A11-51B4F325290C}" type="pres">
      <dgm:prSet presAssocID="{96609283-4C50-420B-B64E-B8DDFFD5DF13}" presName="hierRoot2" presStyleCnt="0">
        <dgm:presLayoutVars>
          <dgm:hierBranch val="init"/>
        </dgm:presLayoutVars>
      </dgm:prSet>
      <dgm:spPr/>
    </dgm:pt>
    <dgm:pt modelId="{08BAAB09-F436-4331-B100-B093BD464390}" type="pres">
      <dgm:prSet presAssocID="{96609283-4C50-420B-B64E-B8DDFFD5DF13}" presName="rootComposite" presStyleCnt="0"/>
      <dgm:spPr/>
    </dgm:pt>
    <dgm:pt modelId="{84105851-275E-4410-B1A0-F834F19956E9}" type="pres">
      <dgm:prSet presAssocID="{96609283-4C50-420B-B64E-B8DDFFD5DF13}" presName="rootText" presStyleLbl="node4" presStyleIdx="14" presStyleCnt="15">
        <dgm:presLayoutVars>
          <dgm:chPref val="3"/>
        </dgm:presLayoutVars>
      </dgm:prSet>
      <dgm:spPr/>
    </dgm:pt>
    <dgm:pt modelId="{6184BE3D-2CF9-43DC-BDCF-BE6273D4E533}" type="pres">
      <dgm:prSet presAssocID="{96609283-4C50-420B-B64E-B8DDFFD5DF13}" presName="rootConnector" presStyleLbl="node4" presStyleIdx="14" presStyleCnt="15"/>
      <dgm:spPr/>
    </dgm:pt>
    <dgm:pt modelId="{EA1298BB-BFD5-40E9-9B10-110780481027}" type="pres">
      <dgm:prSet presAssocID="{96609283-4C50-420B-B64E-B8DDFFD5DF13}" presName="hierChild4" presStyleCnt="0"/>
      <dgm:spPr/>
    </dgm:pt>
    <dgm:pt modelId="{DD905F17-57C7-49B1-BF64-F9BE37E646CC}" type="pres">
      <dgm:prSet presAssocID="{96609283-4C50-420B-B64E-B8DDFFD5DF13}" presName="hierChild5" presStyleCnt="0"/>
      <dgm:spPr/>
    </dgm:pt>
    <dgm:pt modelId="{39DCAD2E-4A8D-4DF9-9C35-FC648175CD41}" type="pres">
      <dgm:prSet presAssocID="{D6880D3C-D5D6-4D3A-8A44-D01034BA7A91}" presName="hierChild5" presStyleCnt="0"/>
      <dgm:spPr/>
    </dgm:pt>
    <dgm:pt modelId="{3E9EC27A-7AD0-44F2-B5D6-122645ABC46D}" type="pres">
      <dgm:prSet presAssocID="{D953CA10-7007-4FF9-9209-A89330C14A0F}" presName="hierChild5" presStyleCnt="0"/>
      <dgm:spPr/>
    </dgm:pt>
    <dgm:pt modelId="{3F5AE59A-11E4-4011-808C-70F25B2EE1AF}" type="pres">
      <dgm:prSet presAssocID="{DAEA515F-3CED-40AB-8941-064823C809A6}" presName="hierChild5" presStyleCnt="0"/>
      <dgm:spPr/>
    </dgm:pt>
    <dgm:pt modelId="{999CD5D2-7313-47B8-8D51-A90CF4EF604D}" type="pres">
      <dgm:prSet presAssocID="{CD6BB916-0A11-4F35-9E19-C77170529420}" presName="Name37" presStyleLbl="parChTrans1D2" presStyleIdx="1" presStyleCnt="2"/>
      <dgm:spPr/>
    </dgm:pt>
    <dgm:pt modelId="{9A203458-20A4-4F0D-AA7E-5D937BB1C184}" type="pres">
      <dgm:prSet presAssocID="{13C42D53-0572-4DB7-A964-7D0B1EE60054}" presName="hierRoot2" presStyleCnt="0">
        <dgm:presLayoutVars>
          <dgm:hierBranch val="init"/>
        </dgm:presLayoutVars>
      </dgm:prSet>
      <dgm:spPr/>
    </dgm:pt>
    <dgm:pt modelId="{CBDA74E9-061A-4EF7-945D-5893C5EF8A12}" type="pres">
      <dgm:prSet presAssocID="{13C42D53-0572-4DB7-A964-7D0B1EE60054}" presName="rootComposite" presStyleCnt="0"/>
      <dgm:spPr/>
    </dgm:pt>
    <dgm:pt modelId="{C7110CB4-F863-4CD9-8593-0E630D09E811}" type="pres">
      <dgm:prSet presAssocID="{13C42D53-0572-4DB7-A964-7D0B1EE60054}" presName="rootText" presStyleLbl="node2" presStyleIdx="1" presStyleCnt="2">
        <dgm:presLayoutVars>
          <dgm:chPref val="3"/>
        </dgm:presLayoutVars>
      </dgm:prSet>
      <dgm:spPr/>
    </dgm:pt>
    <dgm:pt modelId="{C4BA14D5-8CFF-4013-B94B-DC61FB00D74F}" type="pres">
      <dgm:prSet presAssocID="{13C42D53-0572-4DB7-A964-7D0B1EE60054}" presName="rootConnector" presStyleLbl="node2" presStyleIdx="1" presStyleCnt="2"/>
      <dgm:spPr/>
    </dgm:pt>
    <dgm:pt modelId="{201BBE39-F5DD-47ED-A2DF-BDEED329CD0E}" type="pres">
      <dgm:prSet presAssocID="{13C42D53-0572-4DB7-A964-7D0B1EE60054}" presName="hierChild4" presStyleCnt="0"/>
      <dgm:spPr/>
    </dgm:pt>
    <dgm:pt modelId="{0377D66A-4607-4CAA-BBB1-9B19D671687C}" type="pres">
      <dgm:prSet presAssocID="{13C42D53-0572-4DB7-A964-7D0B1EE60054}" presName="hierChild5" presStyleCnt="0"/>
      <dgm:spPr/>
    </dgm:pt>
    <dgm:pt modelId="{ED5AEE0C-F362-4B5D-BEC2-91D2A0FDD97B}" type="pres">
      <dgm:prSet presAssocID="{D6372D61-EAC5-4070-B153-003D25A86FF9}" presName="hierChild3" presStyleCnt="0"/>
      <dgm:spPr/>
    </dgm:pt>
  </dgm:ptLst>
  <dgm:cxnLst>
    <dgm:cxn modelId="{DE86AC02-E8A9-41C8-A0A2-C6ED9EC0C5DF}" type="presOf" srcId="{96609283-4C50-420B-B64E-B8DDFFD5DF13}" destId="{6184BE3D-2CF9-43DC-BDCF-BE6273D4E533}" srcOrd="1" destOrd="0" presId="urn:microsoft.com/office/officeart/2005/8/layout/orgChart1"/>
    <dgm:cxn modelId="{9A69F102-3614-44B7-ACA3-B5665C51E9E4}" type="presOf" srcId="{92FAE8C7-C71F-486B-B8DA-A5F59D7AD9A9}" destId="{ACB23FA4-B360-46B4-B07C-30245DF8CD82}" srcOrd="0" destOrd="0" presId="urn:microsoft.com/office/officeart/2005/8/layout/orgChart1"/>
    <dgm:cxn modelId="{947DD609-8CF4-4C2F-B670-5C6900BBBA12}" type="presOf" srcId="{6363A3F5-7D0D-4961-ACCC-C276A9B7AA54}" destId="{16DC6EDC-A28A-4C4A-AD9F-DD48B6A31D6E}" srcOrd="0" destOrd="0" presId="urn:microsoft.com/office/officeart/2005/8/layout/orgChart1"/>
    <dgm:cxn modelId="{FD12EC09-4E34-401D-8C8B-52224A581A4A}" srcId="{D6372D61-EAC5-4070-B153-003D25A86FF9}" destId="{13C42D53-0572-4DB7-A964-7D0B1EE60054}" srcOrd="1" destOrd="0" parTransId="{CD6BB916-0A11-4F35-9E19-C77170529420}" sibTransId="{C840DFBB-B216-4AB7-954A-7B1E63F0D46F}"/>
    <dgm:cxn modelId="{EC81B40C-66FC-4FE3-8603-EF580F369ECA}" type="presOf" srcId="{3501D4A4-0E9F-4313-92E6-15CD64F21769}" destId="{8A0BDA2C-5BF1-43DC-B2A8-18D567AFB4BF}" srcOrd="1" destOrd="0" presId="urn:microsoft.com/office/officeart/2005/8/layout/orgChart1"/>
    <dgm:cxn modelId="{455C030D-FABD-4047-A49F-574C1A91A494}" srcId="{ADEF12A0-17AC-47B2-B697-E30F9E0F7378}" destId="{F1135C82-A03D-48E9-9E22-FF72376622DA}" srcOrd="0" destOrd="0" parTransId="{CA61E4AA-AB93-4C95-B906-93944BC84B6D}" sibTransId="{0511C315-B967-496E-A8C9-5C625B3CEB98}"/>
    <dgm:cxn modelId="{26FEE126-5C72-49A9-92A7-C87CCEC6DA03}" type="presOf" srcId="{07607369-E3F9-4CE1-AACD-17D44D1F8E85}" destId="{F6D278C2-F902-4DEB-AB66-9C8FBA5F4142}" srcOrd="0" destOrd="0" presId="urn:microsoft.com/office/officeart/2005/8/layout/orgChart1"/>
    <dgm:cxn modelId="{BDC3E827-76B2-4B2F-801D-E19CAE977931}" srcId="{12B7EBD9-2EC2-4FF0-8536-868E7E3BC2C7}" destId="{4EF357A0-0F7D-430A-A1FA-2F0A2F89D3B1}" srcOrd="0" destOrd="0" parTransId="{D8E3D227-4D63-42F9-AB4F-6970B855823D}" sibTransId="{A57D1C53-8AD5-4C64-B5AF-6933CC0014B4}"/>
    <dgm:cxn modelId="{9C7BAA2B-040B-46B5-B6AA-666D28D48CE7}" type="presOf" srcId="{D6880D3C-D5D6-4D3A-8A44-D01034BA7A91}" destId="{ECFD5641-4884-4FE5-B549-C96430FC54C7}" srcOrd="1" destOrd="0" presId="urn:microsoft.com/office/officeart/2005/8/layout/orgChart1"/>
    <dgm:cxn modelId="{9856A32C-88A7-4062-9D38-33048D650D58}" type="presOf" srcId="{D953CA10-7007-4FF9-9209-A89330C14A0F}" destId="{C061E72D-1EDB-4A5E-97AB-DC95BDEA29FB}" srcOrd="0" destOrd="0" presId="urn:microsoft.com/office/officeart/2005/8/layout/orgChart1"/>
    <dgm:cxn modelId="{52FED22C-71CC-4DA0-BDDF-A3349BCF0F05}" srcId="{F1135C82-A03D-48E9-9E22-FF72376622DA}" destId="{92FAE8C7-C71F-486B-B8DA-A5F59D7AD9A9}" srcOrd="0" destOrd="0" parTransId="{C143FD8B-0DB4-4D08-8B8E-A2101BA6C3D5}" sibTransId="{504FBBEC-4541-467F-B3FE-629EE680424D}"/>
    <dgm:cxn modelId="{3CE0F12C-3F17-42B6-9222-66E85EBFB4AF}" type="presOf" srcId="{05524D3D-DC79-42EC-B03E-1B4E2E85BEEE}" destId="{278CD9AE-BCFF-47E2-9131-F2C9CC91449B}" srcOrd="0" destOrd="0" presId="urn:microsoft.com/office/officeart/2005/8/layout/orgChart1"/>
    <dgm:cxn modelId="{63F12A2D-633C-4B31-BFEA-1FE9B134785D}" type="presOf" srcId="{6BA4C7A7-36EE-4ABB-BE61-B5B26C3394AC}" destId="{C447BE1C-69D3-487D-8873-660369108E77}" srcOrd="0" destOrd="0" presId="urn:microsoft.com/office/officeart/2005/8/layout/orgChart1"/>
    <dgm:cxn modelId="{E05C8A2D-5C68-4A0B-B1EB-B986A440776E}" type="presOf" srcId="{CA61E4AA-AB93-4C95-B906-93944BC84B6D}" destId="{5F84B43D-7CF1-49CB-9D79-B1C60C5ACEFF}" srcOrd="0" destOrd="0" presId="urn:microsoft.com/office/officeart/2005/8/layout/orgChart1"/>
    <dgm:cxn modelId="{F6260930-1171-4B68-9EE7-C0F831B091AF}" srcId="{92FAE8C7-C71F-486B-B8DA-A5F59D7AD9A9}" destId="{4ED626C8-3971-42B3-ACCF-D7986DDF3E96}" srcOrd="0" destOrd="0" parTransId="{D427F2C1-7D4D-4D2A-AA95-6B11C9E34B01}" sibTransId="{3320CB15-9522-4688-82B9-A6C784CE30A9}"/>
    <dgm:cxn modelId="{73448132-D23E-4E1D-ADB9-D741322B225B}" type="presOf" srcId="{D427F2C1-7D4D-4D2A-AA95-6B11C9E34B01}" destId="{599B7082-796A-4F62-B5C1-E269CB9FE02D}" srcOrd="0" destOrd="0" presId="urn:microsoft.com/office/officeart/2005/8/layout/orgChart1"/>
    <dgm:cxn modelId="{41748633-024B-44CF-897A-C4B4EA5319D2}" type="presOf" srcId="{FAE997CA-B7BD-407E-84CE-255144BDA736}" destId="{532CD434-F1AF-46A7-9BCD-194AC52F89FC}" srcOrd="0" destOrd="0" presId="urn:microsoft.com/office/officeart/2005/8/layout/orgChart1"/>
    <dgm:cxn modelId="{886F6435-ADE1-49BC-815C-5FDA596E7237}" type="presOf" srcId="{85022597-7F62-44D8-81CF-513214171EC2}" destId="{3ADAFD15-AF4C-4852-81F5-AED9A36D6E90}" srcOrd="0" destOrd="0" presId="urn:microsoft.com/office/officeart/2005/8/layout/orgChart1"/>
    <dgm:cxn modelId="{BF3E4D39-A2EC-4EF3-B15C-239CDF1E54E0}" type="presOf" srcId="{DAEA515F-3CED-40AB-8941-064823C809A6}" destId="{4F512621-A787-4707-AD40-D974B399C21F}" srcOrd="0" destOrd="0" presId="urn:microsoft.com/office/officeart/2005/8/layout/orgChart1"/>
    <dgm:cxn modelId="{946BED3B-E67D-4463-93BC-F47CB3791B10}" srcId="{D6372D61-EAC5-4070-B153-003D25A86FF9}" destId="{DAEA515F-3CED-40AB-8941-064823C809A6}" srcOrd="0" destOrd="0" parTransId="{A8EA1B00-86B4-4782-8766-CACB5C51CE0B}" sibTransId="{7BF803C1-0DC9-4B97-AE21-D54496373BFE}"/>
    <dgm:cxn modelId="{233A733D-2C62-44D6-BAD6-4232B78F899F}" srcId="{07607369-E3F9-4CE1-AACD-17D44D1F8E85}" destId="{388DE9CA-4B5C-4817-BA90-A5AF649AE931}" srcOrd="1" destOrd="0" parTransId="{33A0BF51-F061-4708-91C0-23ECCC2C4989}" sibTransId="{AFC075F4-EC70-432A-A6A1-5BEBE2CB5B3C}"/>
    <dgm:cxn modelId="{557BA93F-27E1-4331-A31B-D208FE8DF669}" srcId="{D6880D3C-D5D6-4D3A-8A44-D01034BA7A91}" destId="{6363A3F5-7D0D-4961-ACCC-C276A9B7AA54}" srcOrd="0" destOrd="0" parTransId="{A1768F9B-BFF1-49D2-A67C-2056A1215D0D}" sibTransId="{DE8B75F4-1A89-469B-9472-677D106332BF}"/>
    <dgm:cxn modelId="{590B5D40-8F39-4EDA-9840-2ADFE19A65A1}" type="presOf" srcId="{3501D4A4-0E9F-4313-92E6-15CD64F21769}" destId="{03089B1F-1F31-4536-99FB-4D83437B7260}" srcOrd="0" destOrd="0" presId="urn:microsoft.com/office/officeart/2005/8/layout/orgChart1"/>
    <dgm:cxn modelId="{A03C945C-BC4C-4747-8A7C-01FBC6E5AC70}" type="presOf" srcId="{88D2CC36-E124-4B97-B5C1-BA0D67EC619F}" destId="{A7D4C070-4D8D-4DEA-BF65-4F7CFBA3EFB7}" srcOrd="0" destOrd="0" presId="urn:microsoft.com/office/officeart/2005/8/layout/orgChart1"/>
    <dgm:cxn modelId="{764C4941-0C8E-4D52-820C-4E1F7E519D22}" type="presOf" srcId="{12B7EBD9-2EC2-4FF0-8536-868E7E3BC2C7}" destId="{9CB233B8-C879-400A-8CE1-03DF8756084F}" srcOrd="0" destOrd="0" presId="urn:microsoft.com/office/officeart/2005/8/layout/orgChart1"/>
    <dgm:cxn modelId="{B7607161-A595-4101-8AC1-9C1F3C2272C6}" type="presOf" srcId="{12B7EBD9-2EC2-4FF0-8536-868E7E3BC2C7}" destId="{AD61F854-BB75-4475-BD46-F8D436BA9861}" srcOrd="1" destOrd="0" presId="urn:microsoft.com/office/officeart/2005/8/layout/orgChart1"/>
    <dgm:cxn modelId="{5855D441-0280-45D2-9877-F132C7BE68F2}" srcId="{4ED626C8-3971-42B3-ACCF-D7986DDF3E96}" destId="{12B7EBD9-2EC2-4FF0-8536-868E7E3BC2C7}" srcOrd="0" destOrd="0" parTransId="{85022597-7F62-44D8-81CF-513214171EC2}" sibTransId="{81C8C7F8-D5C4-432E-9924-14330CB64D1F}"/>
    <dgm:cxn modelId="{A82DBE42-38D8-41F5-B9E1-BDA23DC758EA}" type="presOf" srcId="{F1135C82-A03D-48E9-9E22-FF72376622DA}" destId="{106B19E0-AE82-47A1-B823-C9F1D03FB02A}" srcOrd="0" destOrd="0" presId="urn:microsoft.com/office/officeart/2005/8/layout/orgChart1"/>
    <dgm:cxn modelId="{9D294865-B2D4-4948-BD82-6E17DC1A57B0}" type="presOf" srcId="{D8E3D227-4D63-42F9-AB4F-6970B855823D}" destId="{7D0F8C23-0AFA-4F28-8965-96A6E3A0BD6D}" srcOrd="0" destOrd="0" presId="urn:microsoft.com/office/officeart/2005/8/layout/orgChart1"/>
    <dgm:cxn modelId="{04904E45-9289-4F99-BB60-71033F425FA3}" type="presOf" srcId="{4ED626C8-3971-42B3-ACCF-D7986DDF3E96}" destId="{D4829A6A-6CE9-4F28-B4D6-B658BCE49B17}" srcOrd="0" destOrd="0" presId="urn:microsoft.com/office/officeart/2005/8/layout/orgChart1"/>
    <dgm:cxn modelId="{8805476A-1223-4770-B81A-D8C7734A3411}" srcId="{3501D4A4-0E9F-4313-92E6-15CD64F21769}" destId="{88D2CC36-E124-4B97-B5C1-BA0D67EC619F}" srcOrd="0" destOrd="0" parTransId="{59D6BBFD-F4DD-482F-A4A5-6771C07644DA}" sibTransId="{D7D204FD-0730-4BD2-8893-C88E3DA21A89}"/>
    <dgm:cxn modelId="{282D386B-3B44-45A2-ACB6-23412CCFCB38}" srcId="{3501D4A4-0E9F-4313-92E6-15CD64F21769}" destId="{D4AD9D2E-E292-42CD-8755-D0BD2788702F}" srcOrd="1" destOrd="0" parTransId="{05524D3D-DC79-42EC-B03E-1B4E2E85BEEE}" sibTransId="{0FF7ED54-1AD5-4EC3-84A7-1BC725A14E5F}"/>
    <dgm:cxn modelId="{A0A3ED4B-5F5A-4E49-962B-24FDF802FBB0}" type="presOf" srcId="{388DE9CA-4B5C-4817-BA90-A5AF649AE931}" destId="{1FAEBE77-7DE5-43A8-BC61-5BDDE37C198F}" srcOrd="1" destOrd="0" presId="urn:microsoft.com/office/officeart/2005/8/layout/orgChart1"/>
    <dgm:cxn modelId="{3A690A4E-8767-402B-90E2-FDE6A537D889}" type="presOf" srcId="{D4AD9D2E-E292-42CD-8755-D0BD2788702F}" destId="{CAF2F783-2119-4E7D-A1B2-3C9580A506D0}" srcOrd="0" destOrd="0" presId="urn:microsoft.com/office/officeart/2005/8/layout/orgChart1"/>
    <dgm:cxn modelId="{FD33096F-C987-4F12-B76B-057CEED364B5}" srcId="{D6880D3C-D5D6-4D3A-8A44-D01034BA7A91}" destId="{2620CF2F-BBCE-426D-9832-0F91D01EAC6E}" srcOrd="1" destOrd="0" parTransId="{FAE997CA-B7BD-407E-84CE-255144BDA736}" sibTransId="{88180969-52A0-4876-AD81-3615670302DA}"/>
    <dgm:cxn modelId="{038B3D6F-4A36-472C-AA98-11D7BE90D364}" type="presOf" srcId="{D953CA10-7007-4FF9-9209-A89330C14A0F}" destId="{679DC2B4-A0ED-493C-BB04-F6C1323630E8}" srcOrd="1" destOrd="0" presId="urn:microsoft.com/office/officeart/2005/8/layout/orgChart1"/>
    <dgm:cxn modelId="{BE84A270-D2E7-4873-870F-5E1681EEFE3F}" type="presOf" srcId="{4EF357A0-0F7D-430A-A1FA-2F0A2F89D3B1}" destId="{8D92171A-EB20-457F-96AD-6C788A018D82}" srcOrd="0" destOrd="0" presId="urn:microsoft.com/office/officeart/2005/8/layout/orgChart1"/>
    <dgm:cxn modelId="{1DFDCD50-ABAE-41BB-964E-FBADA56E393C}" type="presOf" srcId="{3BABC5F2-A34C-4A9D-8112-F1F51C11E500}" destId="{27952DDD-4E46-457E-8073-B1B31A5FB25C}" srcOrd="0" destOrd="0" presId="urn:microsoft.com/office/officeart/2005/8/layout/orgChart1"/>
    <dgm:cxn modelId="{07184552-B837-4C87-A3E7-2B52928E4949}" type="presOf" srcId="{8F1F81F0-D37D-4D41-9DFD-AAB65212FAEB}" destId="{1208C904-08DE-4D62-B572-91F6350B5336}" srcOrd="0" destOrd="0" presId="urn:microsoft.com/office/officeart/2005/8/layout/orgChart1"/>
    <dgm:cxn modelId="{BDDE5875-AE73-4C12-9F9B-ECBEFE7D1EEB}" type="presOf" srcId="{92FAE8C7-C71F-486B-B8DA-A5F59D7AD9A9}" destId="{2E1AA716-EE79-4090-A44E-ACF98D88AA1F}" srcOrd="1" destOrd="0" presId="urn:microsoft.com/office/officeart/2005/8/layout/orgChart1"/>
    <dgm:cxn modelId="{C03D5657-D3E9-48FF-94D7-7D6AD1EBC68F}" srcId="{D953CA10-7007-4FF9-9209-A89330C14A0F}" destId="{07607369-E3F9-4CE1-AACD-17D44D1F8E85}" srcOrd="0" destOrd="0" parTransId="{11EB8543-3163-45BA-A1FE-4160E3FEB49F}" sibTransId="{CE5E1E3F-B920-4502-B10E-870DA4090E42}"/>
    <dgm:cxn modelId="{9770DA78-4649-4BB8-AFEE-D4D7A47F3FA7}" type="presOf" srcId="{4EF357A0-0F7D-430A-A1FA-2F0A2F89D3B1}" destId="{AA14554F-6ED6-4DF8-ACCA-4C0DE6C89B43}" srcOrd="1" destOrd="0" presId="urn:microsoft.com/office/officeart/2005/8/layout/orgChart1"/>
    <dgm:cxn modelId="{22FEF37B-4D76-4EC8-B774-11C5DE4971E1}" type="presOf" srcId="{4A60CC11-217F-471E-B40E-3996A41BAD51}" destId="{9DD67408-213A-46E2-9B79-5650E529B318}" srcOrd="0" destOrd="0" presId="urn:microsoft.com/office/officeart/2005/8/layout/orgChart1"/>
    <dgm:cxn modelId="{A2D9047F-7CEF-4B9A-A6F3-4F151B629036}" srcId="{D953CA10-7007-4FF9-9209-A89330C14A0F}" destId="{3501D4A4-0E9F-4313-92E6-15CD64F21769}" srcOrd="1" destOrd="0" parTransId="{3BABC5F2-A34C-4A9D-8112-F1F51C11E500}" sibTransId="{5837E254-5A6A-40AE-9C6D-B07436A41D59}"/>
    <dgm:cxn modelId="{72E38684-99E0-4F16-BAB2-0959FDB9E82E}" type="presOf" srcId="{6363A3F5-7D0D-4961-ACCC-C276A9B7AA54}" destId="{9B9DC3E0-4182-4FB5-B0CF-3BB81A352E1E}" srcOrd="1" destOrd="0" presId="urn:microsoft.com/office/officeart/2005/8/layout/orgChart1"/>
    <dgm:cxn modelId="{C22C9B85-36DC-45C9-A7C7-6E45E929113E}" type="presOf" srcId="{A1768F9B-BFF1-49D2-A67C-2056A1215D0D}" destId="{B45B8CC2-2665-44E4-96F6-20B5BD0BDA37}" srcOrd="0" destOrd="0" presId="urn:microsoft.com/office/officeart/2005/8/layout/orgChart1"/>
    <dgm:cxn modelId="{067D528A-3CD6-4D46-81BC-233A18013C03}" srcId="{DAEA515F-3CED-40AB-8941-064823C809A6}" destId="{D953CA10-7007-4FF9-9209-A89330C14A0F}" srcOrd="0" destOrd="0" parTransId="{4A60CC11-217F-471E-B40E-3996A41BAD51}" sibTransId="{2A82CBCA-3B1A-4E09-9D4A-322CFE3A3930}"/>
    <dgm:cxn modelId="{DF66138C-BCE5-4F40-8C5B-97B412F1AA9F}" type="presOf" srcId="{88D2CC36-E124-4B97-B5C1-BA0D67EC619F}" destId="{B0E7CBB1-9BB9-4CE3-B3D4-D6B4902CD407}" srcOrd="1" destOrd="0" presId="urn:microsoft.com/office/officeart/2005/8/layout/orgChart1"/>
    <dgm:cxn modelId="{1B121D96-4156-4419-9BA4-1709D2C0A422}" type="presOf" srcId="{ADEF12A0-17AC-47B2-B697-E30F9E0F7378}" destId="{94D12AA6-4498-4803-AB1A-F31AFAAA7936}" srcOrd="1" destOrd="0" presId="urn:microsoft.com/office/officeart/2005/8/layout/orgChart1"/>
    <dgm:cxn modelId="{0C40DC98-66E1-4D6A-BBC5-966A415EDD4E}" type="presOf" srcId="{07607369-E3F9-4CE1-AACD-17D44D1F8E85}" destId="{526CBD64-5F06-4039-B65A-B56F095463D0}" srcOrd="1" destOrd="0" presId="urn:microsoft.com/office/officeart/2005/8/layout/orgChart1"/>
    <dgm:cxn modelId="{E2BEEB9E-8B85-40BE-9774-588A877A576F}" type="presOf" srcId="{13C42D53-0572-4DB7-A964-7D0B1EE60054}" destId="{C4BA14D5-8CFF-4013-B94B-DC61FB00D74F}" srcOrd="1" destOrd="0" presId="urn:microsoft.com/office/officeart/2005/8/layout/orgChart1"/>
    <dgm:cxn modelId="{0602F1A3-663A-4C0F-9CF1-47EB8AA7FA99}" type="presOf" srcId="{CD6BB916-0A11-4F35-9E19-C77170529420}" destId="{999CD5D2-7313-47B8-8D51-A90CF4EF604D}" srcOrd="0" destOrd="0" presId="urn:microsoft.com/office/officeart/2005/8/layout/orgChart1"/>
    <dgm:cxn modelId="{68A148A5-1066-4841-A753-4250CC88D14D}" type="presOf" srcId="{A8EA1B00-86B4-4782-8766-CACB5C51CE0B}" destId="{F37D8249-23BB-481C-BC60-A53E9EC3DF6F}" srcOrd="0" destOrd="0" presId="urn:microsoft.com/office/officeart/2005/8/layout/orgChart1"/>
    <dgm:cxn modelId="{E0A887A8-9D59-4E2A-B384-F80C68B7F77D}" type="presOf" srcId="{DAEA515F-3CED-40AB-8941-064823C809A6}" destId="{7D2EBB8F-8866-44EB-993D-8D3016A073DA}" srcOrd="1" destOrd="0" presId="urn:microsoft.com/office/officeart/2005/8/layout/orgChart1"/>
    <dgm:cxn modelId="{8D0F9AA8-A0CB-479F-BD7D-5DF8D14F1C31}" type="presOf" srcId="{96609283-4C50-420B-B64E-B8DDFFD5DF13}" destId="{84105851-275E-4410-B1A0-F834F19956E9}" srcOrd="0" destOrd="0" presId="urn:microsoft.com/office/officeart/2005/8/layout/orgChart1"/>
    <dgm:cxn modelId="{19AB31AA-435C-4987-9A8E-AE83F7CAB8CA}" srcId="{8F1F81F0-D37D-4D41-9DFD-AAB65212FAEB}" destId="{D6372D61-EAC5-4070-B153-003D25A86FF9}" srcOrd="0" destOrd="0" parTransId="{1B7C6250-0908-4F3D-BF01-9F2BAAC03CA2}" sibTransId="{F4BD0644-4BFE-4460-80EC-4557B1167382}"/>
    <dgm:cxn modelId="{56034BB0-2EF9-4B06-9657-9904DDDD9B09}" type="presOf" srcId="{11EB8543-3163-45BA-A1FE-4160E3FEB49F}" destId="{72FEB20B-434A-4B9B-A727-A365E9373496}" srcOrd="0" destOrd="0" presId="urn:microsoft.com/office/officeart/2005/8/layout/orgChart1"/>
    <dgm:cxn modelId="{3C3EDBB5-F66E-4FC6-9A56-00C9FC5E984A}" type="presOf" srcId="{D6372D61-EAC5-4070-B153-003D25A86FF9}" destId="{D56E537B-0FF4-455A-A167-CA8A8F97FA3F}" srcOrd="1" destOrd="0" presId="urn:microsoft.com/office/officeart/2005/8/layout/orgChart1"/>
    <dgm:cxn modelId="{4F569ABB-7EE1-4FAC-98A7-C87885605412}" type="presOf" srcId="{F1135C82-A03D-48E9-9E22-FF72376622DA}" destId="{870EAB95-3D8C-443A-8B14-1805508EB6DC}" srcOrd="1" destOrd="0" presId="urn:microsoft.com/office/officeart/2005/8/layout/orgChart1"/>
    <dgm:cxn modelId="{D5AB9FBB-B154-4078-BA4A-0124706C75D0}" type="presOf" srcId="{388DE9CA-4B5C-4817-BA90-A5AF649AE931}" destId="{C7A864CF-613D-45BA-A303-B369284AD1A6}" srcOrd="0" destOrd="0" presId="urn:microsoft.com/office/officeart/2005/8/layout/orgChart1"/>
    <dgm:cxn modelId="{D9D84CC3-A17D-4EE5-AF36-3DDA513CC0A5}" type="presOf" srcId="{33A0BF51-F061-4708-91C0-23ECCC2C4989}" destId="{DD08BDA8-B98F-4729-996B-473617F6D582}" srcOrd="0" destOrd="0" presId="urn:microsoft.com/office/officeart/2005/8/layout/orgChart1"/>
    <dgm:cxn modelId="{599636C5-8357-486B-9A00-B1E89D7275E1}" type="presOf" srcId="{D6372D61-EAC5-4070-B153-003D25A86FF9}" destId="{D283C27A-4BD4-4C52-B004-2528838D3EAF}" srcOrd="0" destOrd="0" presId="urn:microsoft.com/office/officeart/2005/8/layout/orgChart1"/>
    <dgm:cxn modelId="{7662C9CD-200D-405D-AAFE-A4B2DE860CAB}" srcId="{D953CA10-7007-4FF9-9209-A89330C14A0F}" destId="{D6880D3C-D5D6-4D3A-8A44-D01034BA7A91}" srcOrd="2" destOrd="0" parTransId="{6BA4C7A7-36EE-4ABB-BE61-B5B26C3394AC}" sibTransId="{82B3B56A-B609-4F25-AAB8-92A2D0EF1D6E}"/>
    <dgm:cxn modelId="{AA93CBD0-C46B-49CE-A768-719F3BA76717}" type="presOf" srcId="{D6880D3C-D5D6-4D3A-8A44-D01034BA7A91}" destId="{7FCE21DD-EC15-4F86-8C2D-92E196962D63}" srcOrd="0" destOrd="0" presId="urn:microsoft.com/office/officeart/2005/8/layout/orgChart1"/>
    <dgm:cxn modelId="{A2E37EDC-E86B-4264-BAC4-47DD3F141175}" type="presOf" srcId="{9D76C21E-748D-4631-822C-C4D2D6873509}" destId="{22352AFF-9EDD-4C18-9DDE-9B9682A31BAE}" srcOrd="0" destOrd="0" presId="urn:microsoft.com/office/officeart/2005/8/layout/orgChart1"/>
    <dgm:cxn modelId="{7F1BC5DD-B629-437E-8F1C-7DA5F1646959}" type="presOf" srcId="{4ED626C8-3971-42B3-ACCF-D7986DDF3E96}" destId="{6A6A5A24-23BD-49C4-A8E6-EA9C8A904FF5}" srcOrd="1" destOrd="0" presId="urn:microsoft.com/office/officeart/2005/8/layout/orgChart1"/>
    <dgm:cxn modelId="{C8B630E3-CB36-4E73-86BA-7D6795688DCF}" srcId="{D6880D3C-D5D6-4D3A-8A44-D01034BA7A91}" destId="{96609283-4C50-420B-B64E-B8DDFFD5DF13}" srcOrd="2" destOrd="0" parTransId="{9D76C21E-748D-4631-822C-C4D2D6873509}" sibTransId="{111C856C-44BB-428D-963C-70FA0BFC7E3A}"/>
    <dgm:cxn modelId="{93BAA5E4-3AFD-4840-8A5F-0A1FD48AE527}" type="presOf" srcId="{2620CF2F-BBCE-426D-9832-0F91D01EAC6E}" destId="{D4931F03-0828-4E24-A79D-ACC863140C7B}" srcOrd="0" destOrd="0" presId="urn:microsoft.com/office/officeart/2005/8/layout/orgChart1"/>
    <dgm:cxn modelId="{3ED466E6-D3C9-47DF-AD20-C358347F28FE}" type="presOf" srcId="{13C42D53-0572-4DB7-A964-7D0B1EE60054}" destId="{C7110CB4-F863-4CD9-8593-0E630D09E811}" srcOrd="0" destOrd="0" presId="urn:microsoft.com/office/officeart/2005/8/layout/orgChart1"/>
    <dgm:cxn modelId="{3A4A37EE-3529-4DF3-BC72-708956940063}" type="presOf" srcId="{D4AD9D2E-E292-42CD-8755-D0BD2788702F}" destId="{FED6E9B9-69A0-46C3-8C98-B91A524924A8}" srcOrd="1" destOrd="0" presId="urn:microsoft.com/office/officeart/2005/8/layout/orgChart1"/>
    <dgm:cxn modelId="{AFAF7FEE-4EC4-4E10-B8CA-F8E660AA2CDC}" type="presOf" srcId="{ADEF12A0-17AC-47B2-B697-E30F9E0F7378}" destId="{6B4BD75A-6EC9-4795-8CAD-FB2EE8FE6267}" srcOrd="0" destOrd="0" presId="urn:microsoft.com/office/officeart/2005/8/layout/orgChart1"/>
    <dgm:cxn modelId="{CD3EB5EE-5B08-4BC0-B5F3-06036B5EAE13}" type="presOf" srcId="{E902B544-1019-491E-8EFE-6D291B458580}" destId="{CB9B08A4-96A6-4A13-B123-4E0225FFD2E8}" srcOrd="0" destOrd="0" presId="urn:microsoft.com/office/officeart/2005/8/layout/orgChart1"/>
    <dgm:cxn modelId="{9F1A6AF7-3E39-4975-9E1A-FFF7ED60825D}" type="presOf" srcId="{2620CF2F-BBCE-426D-9832-0F91D01EAC6E}" destId="{CF6E21EC-0182-4214-83DE-55FAB10DA216}" srcOrd="1" destOrd="0" presId="urn:microsoft.com/office/officeart/2005/8/layout/orgChart1"/>
    <dgm:cxn modelId="{2AE50FF8-1D4F-430B-99E0-B37520EB4D46}" srcId="{07607369-E3F9-4CE1-AACD-17D44D1F8E85}" destId="{ADEF12A0-17AC-47B2-B697-E30F9E0F7378}" srcOrd="0" destOrd="0" parTransId="{E902B544-1019-491E-8EFE-6D291B458580}" sibTransId="{E8F73E3D-8616-4C4D-B745-2E8A69F43CE8}"/>
    <dgm:cxn modelId="{B59FE9F8-41BB-45FD-B5C9-C6C4E4708CD9}" type="presOf" srcId="{C143FD8B-0DB4-4D08-8B8E-A2101BA6C3D5}" destId="{030A915A-329B-44D3-9A63-A36B06C8242C}" srcOrd="0" destOrd="0" presId="urn:microsoft.com/office/officeart/2005/8/layout/orgChart1"/>
    <dgm:cxn modelId="{021217F9-2275-405C-A8D6-17378082B524}" type="presOf" srcId="{59D6BBFD-F4DD-482F-A4A5-6771C07644DA}" destId="{18E343B0-0F9F-419E-BC52-1B6BEA106C6C}" srcOrd="0" destOrd="0" presId="urn:microsoft.com/office/officeart/2005/8/layout/orgChart1"/>
    <dgm:cxn modelId="{4F30368B-D8D6-4E0C-B7D6-59BB3B454202}" type="presParOf" srcId="{1208C904-08DE-4D62-B572-91F6350B5336}" destId="{768B2C26-D774-4EEF-9E39-916BC4E231F5}" srcOrd="0" destOrd="0" presId="urn:microsoft.com/office/officeart/2005/8/layout/orgChart1"/>
    <dgm:cxn modelId="{67372DDE-4CE8-42F5-AF67-C9D007DF1EFC}" type="presParOf" srcId="{768B2C26-D774-4EEF-9E39-916BC4E231F5}" destId="{7F495915-4E1C-4EC5-AD32-089834D6F1CA}" srcOrd="0" destOrd="0" presId="urn:microsoft.com/office/officeart/2005/8/layout/orgChart1"/>
    <dgm:cxn modelId="{A3D971DF-9764-4844-84D4-2A969C4F89D4}" type="presParOf" srcId="{7F495915-4E1C-4EC5-AD32-089834D6F1CA}" destId="{D283C27A-4BD4-4C52-B004-2528838D3EAF}" srcOrd="0" destOrd="0" presId="urn:microsoft.com/office/officeart/2005/8/layout/orgChart1"/>
    <dgm:cxn modelId="{F7247B6E-8251-493B-BEFF-519DC2CF6AEF}" type="presParOf" srcId="{7F495915-4E1C-4EC5-AD32-089834D6F1CA}" destId="{D56E537B-0FF4-455A-A167-CA8A8F97FA3F}" srcOrd="1" destOrd="0" presId="urn:microsoft.com/office/officeart/2005/8/layout/orgChart1"/>
    <dgm:cxn modelId="{09411753-1704-41CB-A0E5-B37DD42B12A7}" type="presParOf" srcId="{768B2C26-D774-4EEF-9E39-916BC4E231F5}" destId="{6B5D1B92-879A-4894-85C5-C5F834413AE7}" srcOrd="1" destOrd="0" presId="urn:microsoft.com/office/officeart/2005/8/layout/orgChart1"/>
    <dgm:cxn modelId="{13BF0CF3-8577-42F9-A4FF-57ACAF1E0391}" type="presParOf" srcId="{6B5D1B92-879A-4894-85C5-C5F834413AE7}" destId="{F37D8249-23BB-481C-BC60-A53E9EC3DF6F}" srcOrd="0" destOrd="0" presId="urn:microsoft.com/office/officeart/2005/8/layout/orgChart1"/>
    <dgm:cxn modelId="{FB5A5340-9642-4DE1-82DF-F0129CADBFE8}" type="presParOf" srcId="{6B5D1B92-879A-4894-85C5-C5F834413AE7}" destId="{EC0EC26C-F12D-4457-B003-F19499853939}" srcOrd="1" destOrd="0" presId="urn:microsoft.com/office/officeart/2005/8/layout/orgChart1"/>
    <dgm:cxn modelId="{5D2B3F04-ACDD-46EE-8DE9-6CBEA19CE6AB}" type="presParOf" srcId="{EC0EC26C-F12D-4457-B003-F19499853939}" destId="{3B4C4C03-3310-4F35-A2E4-A4D1994C3BBA}" srcOrd="0" destOrd="0" presId="urn:microsoft.com/office/officeart/2005/8/layout/orgChart1"/>
    <dgm:cxn modelId="{A1AD6F60-144C-4A61-940F-22A473C21A50}" type="presParOf" srcId="{3B4C4C03-3310-4F35-A2E4-A4D1994C3BBA}" destId="{4F512621-A787-4707-AD40-D974B399C21F}" srcOrd="0" destOrd="0" presId="urn:microsoft.com/office/officeart/2005/8/layout/orgChart1"/>
    <dgm:cxn modelId="{7866636F-6810-4264-9076-04C6E905FF46}" type="presParOf" srcId="{3B4C4C03-3310-4F35-A2E4-A4D1994C3BBA}" destId="{7D2EBB8F-8866-44EB-993D-8D3016A073DA}" srcOrd="1" destOrd="0" presId="urn:microsoft.com/office/officeart/2005/8/layout/orgChart1"/>
    <dgm:cxn modelId="{5E36CF68-3588-406E-91A2-B0BBC7855741}" type="presParOf" srcId="{EC0EC26C-F12D-4457-B003-F19499853939}" destId="{6A790217-F2EB-4050-BBBF-92609E8620F0}" srcOrd="1" destOrd="0" presId="urn:microsoft.com/office/officeart/2005/8/layout/orgChart1"/>
    <dgm:cxn modelId="{A3ABF207-983C-4666-96CF-0469863EFFD5}" type="presParOf" srcId="{6A790217-F2EB-4050-BBBF-92609E8620F0}" destId="{9DD67408-213A-46E2-9B79-5650E529B318}" srcOrd="0" destOrd="0" presId="urn:microsoft.com/office/officeart/2005/8/layout/orgChart1"/>
    <dgm:cxn modelId="{BAF0C92F-0220-4DAA-A1E5-5116CF7865F2}" type="presParOf" srcId="{6A790217-F2EB-4050-BBBF-92609E8620F0}" destId="{55927F6A-C3E4-4178-B883-594082018C68}" srcOrd="1" destOrd="0" presId="urn:microsoft.com/office/officeart/2005/8/layout/orgChart1"/>
    <dgm:cxn modelId="{5FCB891C-569F-474B-9C17-50F12DFE0B61}" type="presParOf" srcId="{55927F6A-C3E4-4178-B883-594082018C68}" destId="{2CF44DD9-CCC0-422B-BAFC-86575D144FA5}" srcOrd="0" destOrd="0" presId="urn:microsoft.com/office/officeart/2005/8/layout/orgChart1"/>
    <dgm:cxn modelId="{F82F939F-8E83-42F1-BC03-232F98C11C4A}" type="presParOf" srcId="{2CF44DD9-CCC0-422B-BAFC-86575D144FA5}" destId="{C061E72D-1EDB-4A5E-97AB-DC95BDEA29FB}" srcOrd="0" destOrd="0" presId="urn:microsoft.com/office/officeart/2005/8/layout/orgChart1"/>
    <dgm:cxn modelId="{B7C3ABF1-05B7-45F8-9341-0CA5CC2FD078}" type="presParOf" srcId="{2CF44DD9-CCC0-422B-BAFC-86575D144FA5}" destId="{679DC2B4-A0ED-493C-BB04-F6C1323630E8}" srcOrd="1" destOrd="0" presId="urn:microsoft.com/office/officeart/2005/8/layout/orgChart1"/>
    <dgm:cxn modelId="{124D463D-9A5D-4012-B37D-0970EA70CA7D}" type="presParOf" srcId="{55927F6A-C3E4-4178-B883-594082018C68}" destId="{CBD33A48-040F-4018-89E4-E0E0F794F582}" srcOrd="1" destOrd="0" presId="urn:microsoft.com/office/officeart/2005/8/layout/orgChart1"/>
    <dgm:cxn modelId="{644AFE4F-26CA-4CF3-9DFD-77000E7E5FAF}" type="presParOf" srcId="{CBD33A48-040F-4018-89E4-E0E0F794F582}" destId="{72FEB20B-434A-4B9B-A727-A365E9373496}" srcOrd="0" destOrd="0" presId="urn:microsoft.com/office/officeart/2005/8/layout/orgChart1"/>
    <dgm:cxn modelId="{5CE52036-1FDB-4BBC-B05B-620715D9D8BA}" type="presParOf" srcId="{CBD33A48-040F-4018-89E4-E0E0F794F582}" destId="{5BE9ACDE-8520-4166-957A-32CC3B0B24ED}" srcOrd="1" destOrd="0" presId="urn:microsoft.com/office/officeart/2005/8/layout/orgChart1"/>
    <dgm:cxn modelId="{F0306043-2CF3-4CE1-B4C7-191A66FAA851}" type="presParOf" srcId="{5BE9ACDE-8520-4166-957A-32CC3B0B24ED}" destId="{06E3AB1F-F5E7-456A-9995-BB719F8350B6}" srcOrd="0" destOrd="0" presId="urn:microsoft.com/office/officeart/2005/8/layout/orgChart1"/>
    <dgm:cxn modelId="{27BE5BDF-EFE7-4BBD-8568-C21491D72AE0}" type="presParOf" srcId="{06E3AB1F-F5E7-456A-9995-BB719F8350B6}" destId="{F6D278C2-F902-4DEB-AB66-9C8FBA5F4142}" srcOrd="0" destOrd="0" presId="urn:microsoft.com/office/officeart/2005/8/layout/orgChart1"/>
    <dgm:cxn modelId="{4BCED282-E6C0-4778-983C-A7FC279059F1}" type="presParOf" srcId="{06E3AB1F-F5E7-456A-9995-BB719F8350B6}" destId="{526CBD64-5F06-4039-B65A-B56F095463D0}" srcOrd="1" destOrd="0" presId="urn:microsoft.com/office/officeart/2005/8/layout/orgChart1"/>
    <dgm:cxn modelId="{2F57A028-DCA4-4A5C-9447-7ECAA200E706}" type="presParOf" srcId="{5BE9ACDE-8520-4166-957A-32CC3B0B24ED}" destId="{26717CC4-D8E3-4908-9A4D-5793EB04962B}" srcOrd="1" destOrd="0" presId="urn:microsoft.com/office/officeart/2005/8/layout/orgChart1"/>
    <dgm:cxn modelId="{CEE3DB7A-9A38-4FE1-8DBF-A76036B13378}" type="presParOf" srcId="{26717CC4-D8E3-4908-9A4D-5793EB04962B}" destId="{CB9B08A4-96A6-4A13-B123-4E0225FFD2E8}" srcOrd="0" destOrd="0" presId="urn:microsoft.com/office/officeart/2005/8/layout/orgChart1"/>
    <dgm:cxn modelId="{58DC093D-1A25-4E84-B276-D5384CF2E104}" type="presParOf" srcId="{26717CC4-D8E3-4908-9A4D-5793EB04962B}" destId="{C1C516BE-0625-4EA5-A8D0-467F79934C66}" srcOrd="1" destOrd="0" presId="urn:microsoft.com/office/officeart/2005/8/layout/orgChart1"/>
    <dgm:cxn modelId="{6B119BCD-9D21-4645-9776-A6CEDC89486D}" type="presParOf" srcId="{C1C516BE-0625-4EA5-A8D0-467F79934C66}" destId="{3011B907-6D3E-4339-B909-29A2F0F50FD3}" srcOrd="0" destOrd="0" presId="urn:microsoft.com/office/officeart/2005/8/layout/orgChart1"/>
    <dgm:cxn modelId="{89681FAA-1E90-4485-94BB-F103F67CFE28}" type="presParOf" srcId="{3011B907-6D3E-4339-B909-29A2F0F50FD3}" destId="{6B4BD75A-6EC9-4795-8CAD-FB2EE8FE6267}" srcOrd="0" destOrd="0" presId="urn:microsoft.com/office/officeart/2005/8/layout/orgChart1"/>
    <dgm:cxn modelId="{C8E369C7-022C-4739-8041-07458F15FBFE}" type="presParOf" srcId="{3011B907-6D3E-4339-B909-29A2F0F50FD3}" destId="{94D12AA6-4498-4803-AB1A-F31AFAAA7936}" srcOrd="1" destOrd="0" presId="urn:microsoft.com/office/officeart/2005/8/layout/orgChart1"/>
    <dgm:cxn modelId="{94C01743-5B4A-49D8-9147-87221EC4F6F1}" type="presParOf" srcId="{C1C516BE-0625-4EA5-A8D0-467F79934C66}" destId="{52C706BA-9516-41EF-8DC2-7982DA4523E0}" srcOrd="1" destOrd="0" presId="urn:microsoft.com/office/officeart/2005/8/layout/orgChart1"/>
    <dgm:cxn modelId="{43F58CC5-71B0-4EA1-9AF7-B40C11111FBB}" type="presParOf" srcId="{52C706BA-9516-41EF-8DC2-7982DA4523E0}" destId="{5F84B43D-7CF1-49CB-9D79-B1C60C5ACEFF}" srcOrd="0" destOrd="0" presId="urn:microsoft.com/office/officeart/2005/8/layout/orgChart1"/>
    <dgm:cxn modelId="{F492AAC1-0F3A-4478-82E3-7435A02FB0C6}" type="presParOf" srcId="{52C706BA-9516-41EF-8DC2-7982DA4523E0}" destId="{7370BC3E-80E3-460C-8D1B-44F9A2CB0832}" srcOrd="1" destOrd="0" presId="urn:microsoft.com/office/officeart/2005/8/layout/orgChart1"/>
    <dgm:cxn modelId="{CA9EAB32-4609-4C9F-94B3-89D9B6573A44}" type="presParOf" srcId="{7370BC3E-80E3-460C-8D1B-44F9A2CB0832}" destId="{9B25DDAA-F22F-455C-81A6-2FBB3C2BCA72}" srcOrd="0" destOrd="0" presId="urn:microsoft.com/office/officeart/2005/8/layout/orgChart1"/>
    <dgm:cxn modelId="{B617306D-0EC2-4638-AC16-E7B4B8A73C12}" type="presParOf" srcId="{9B25DDAA-F22F-455C-81A6-2FBB3C2BCA72}" destId="{106B19E0-AE82-47A1-B823-C9F1D03FB02A}" srcOrd="0" destOrd="0" presId="urn:microsoft.com/office/officeart/2005/8/layout/orgChart1"/>
    <dgm:cxn modelId="{75A33312-F839-48F2-B701-104C15C7FDE9}" type="presParOf" srcId="{9B25DDAA-F22F-455C-81A6-2FBB3C2BCA72}" destId="{870EAB95-3D8C-443A-8B14-1805508EB6DC}" srcOrd="1" destOrd="0" presId="urn:microsoft.com/office/officeart/2005/8/layout/orgChart1"/>
    <dgm:cxn modelId="{96E68F27-05E4-4BB6-8502-7C7E4BA196DF}" type="presParOf" srcId="{7370BC3E-80E3-460C-8D1B-44F9A2CB0832}" destId="{99AA387F-7A7B-42E8-8BB4-905607E02753}" srcOrd="1" destOrd="0" presId="urn:microsoft.com/office/officeart/2005/8/layout/orgChart1"/>
    <dgm:cxn modelId="{0C9D6442-2895-4677-B773-626750FD2E2C}" type="presParOf" srcId="{99AA387F-7A7B-42E8-8BB4-905607E02753}" destId="{030A915A-329B-44D3-9A63-A36B06C8242C}" srcOrd="0" destOrd="0" presId="urn:microsoft.com/office/officeart/2005/8/layout/orgChart1"/>
    <dgm:cxn modelId="{60FD65D7-B1CE-4846-95F3-D908D2709684}" type="presParOf" srcId="{99AA387F-7A7B-42E8-8BB4-905607E02753}" destId="{881516B8-E443-4A44-B20A-72C121005401}" srcOrd="1" destOrd="0" presId="urn:microsoft.com/office/officeart/2005/8/layout/orgChart1"/>
    <dgm:cxn modelId="{3A48B268-0186-4984-99A0-B78634FB8CC9}" type="presParOf" srcId="{881516B8-E443-4A44-B20A-72C121005401}" destId="{8B7566B4-E3E6-4329-A163-AA91D4EBA483}" srcOrd="0" destOrd="0" presId="urn:microsoft.com/office/officeart/2005/8/layout/orgChart1"/>
    <dgm:cxn modelId="{6C0257A4-FBD3-4C40-8260-61723757C715}" type="presParOf" srcId="{8B7566B4-E3E6-4329-A163-AA91D4EBA483}" destId="{ACB23FA4-B360-46B4-B07C-30245DF8CD82}" srcOrd="0" destOrd="0" presId="urn:microsoft.com/office/officeart/2005/8/layout/orgChart1"/>
    <dgm:cxn modelId="{E8575DD5-BCE5-4367-9BAD-C865C72DFB0D}" type="presParOf" srcId="{8B7566B4-E3E6-4329-A163-AA91D4EBA483}" destId="{2E1AA716-EE79-4090-A44E-ACF98D88AA1F}" srcOrd="1" destOrd="0" presId="urn:microsoft.com/office/officeart/2005/8/layout/orgChart1"/>
    <dgm:cxn modelId="{8F2687B5-C026-4CCA-AEE8-BFA81E864032}" type="presParOf" srcId="{881516B8-E443-4A44-B20A-72C121005401}" destId="{3AB60394-C477-481C-9CC3-AA32C96DB20E}" srcOrd="1" destOrd="0" presId="urn:microsoft.com/office/officeart/2005/8/layout/orgChart1"/>
    <dgm:cxn modelId="{6A4C5CBC-61BC-4226-A31B-9E7CE7A067CF}" type="presParOf" srcId="{3AB60394-C477-481C-9CC3-AA32C96DB20E}" destId="{599B7082-796A-4F62-B5C1-E269CB9FE02D}" srcOrd="0" destOrd="0" presId="urn:microsoft.com/office/officeart/2005/8/layout/orgChart1"/>
    <dgm:cxn modelId="{D25D1155-6CBD-442C-B519-744114261B9E}" type="presParOf" srcId="{3AB60394-C477-481C-9CC3-AA32C96DB20E}" destId="{B0CA9BAD-AF88-4EA9-9325-6430E5357AEE}" srcOrd="1" destOrd="0" presId="urn:microsoft.com/office/officeart/2005/8/layout/orgChart1"/>
    <dgm:cxn modelId="{01DD52B1-3D56-41D1-BDAB-817528B2B060}" type="presParOf" srcId="{B0CA9BAD-AF88-4EA9-9325-6430E5357AEE}" destId="{57B3E164-C7B3-4046-9787-CAEED23157A5}" srcOrd="0" destOrd="0" presId="urn:microsoft.com/office/officeart/2005/8/layout/orgChart1"/>
    <dgm:cxn modelId="{A71C4BC2-6A2C-42F5-BEC6-175E853F4196}" type="presParOf" srcId="{57B3E164-C7B3-4046-9787-CAEED23157A5}" destId="{D4829A6A-6CE9-4F28-B4D6-B658BCE49B17}" srcOrd="0" destOrd="0" presId="urn:microsoft.com/office/officeart/2005/8/layout/orgChart1"/>
    <dgm:cxn modelId="{9B8C7941-1C43-4CE4-A89F-36FCEEBBF173}" type="presParOf" srcId="{57B3E164-C7B3-4046-9787-CAEED23157A5}" destId="{6A6A5A24-23BD-49C4-A8E6-EA9C8A904FF5}" srcOrd="1" destOrd="0" presId="urn:microsoft.com/office/officeart/2005/8/layout/orgChart1"/>
    <dgm:cxn modelId="{C6DB606C-C2CD-4FFF-9355-88579BD4FDA6}" type="presParOf" srcId="{B0CA9BAD-AF88-4EA9-9325-6430E5357AEE}" destId="{565D68AF-15FA-483A-9CAC-176ED2A2822D}" srcOrd="1" destOrd="0" presId="urn:microsoft.com/office/officeart/2005/8/layout/orgChart1"/>
    <dgm:cxn modelId="{08DF13E1-1557-43B4-BF65-41BE3CD4480A}" type="presParOf" srcId="{565D68AF-15FA-483A-9CAC-176ED2A2822D}" destId="{3ADAFD15-AF4C-4852-81F5-AED9A36D6E90}" srcOrd="0" destOrd="0" presId="urn:microsoft.com/office/officeart/2005/8/layout/orgChart1"/>
    <dgm:cxn modelId="{DD4AC6E9-24F0-46B3-9052-FC8B3DFD94A7}" type="presParOf" srcId="{565D68AF-15FA-483A-9CAC-176ED2A2822D}" destId="{35590EA8-F7A0-4644-8237-2580ADF8D3DD}" srcOrd="1" destOrd="0" presId="urn:microsoft.com/office/officeart/2005/8/layout/orgChart1"/>
    <dgm:cxn modelId="{ED843070-3422-4253-A0AD-4EFCAAB2AEB5}" type="presParOf" srcId="{35590EA8-F7A0-4644-8237-2580ADF8D3DD}" destId="{6B3825DD-FDEA-4AAF-9E98-508C983B6F57}" srcOrd="0" destOrd="0" presId="urn:microsoft.com/office/officeart/2005/8/layout/orgChart1"/>
    <dgm:cxn modelId="{B6F7BE6D-0E50-4274-B811-B59E1EF2CA69}" type="presParOf" srcId="{6B3825DD-FDEA-4AAF-9E98-508C983B6F57}" destId="{9CB233B8-C879-400A-8CE1-03DF8756084F}" srcOrd="0" destOrd="0" presId="urn:microsoft.com/office/officeart/2005/8/layout/orgChart1"/>
    <dgm:cxn modelId="{A564736A-D773-456C-A7AA-E89223A1D3FE}" type="presParOf" srcId="{6B3825DD-FDEA-4AAF-9E98-508C983B6F57}" destId="{AD61F854-BB75-4475-BD46-F8D436BA9861}" srcOrd="1" destOrd="0" presId="urn:microsoft.com/office/officeart/2005/8/layout/orgChart1"/>
    <dgm:cxn modelId="{36D5ED35-1D28-4762-A3DA-08F0E9278452}" type="presParOf" srcId="{35590EA8-F7A0-4644-8237-2580ADF8D3DD}" destId="{2CCCDDAA-627D-480E-B940-E52836030952}" srcOrd="1" destOrd="0" presId="urn:microsoft.com/office/officeart/2005/8/layout/orgChart1"/>
    <dgm:cxn modelId="{6341D89A-0217-462D-8FFD-37564B313FBD}" type="presParOf" srcId="{2CCCDDAA-627D-480E-B940-E52836030952}" destId="{7D0F8C23-0AFA-4F28-8965-96A6E3A0BD6D}" srcOrd="0" destOrd="0" presId="urn:microsoft.com/office/officeart/2005/8/layout/orgChart1"/>
    <dgm:cxn modelId="{5A9B8C3E-F636-4B0B-A255-7D7948E6BA6C}" type="presParOf" srcId="{2CCCDDAA-627D-480E-B940-E52836030952}" destId="{EDE97A53-7635-424B-AE4C-D4E34F3362E5}" srcOrd="1" destOrd="0" presId="urn:microsoft.com/office/officeart/2005/8/layout/orgChart1"/>
    <dgm:cxn modelId="{BF41858F-37F0-476D-9D91-674AC70126DF}" type="presParOf" srcId="{EDE97A53-7635-424B-AE4C-D4E34F3362E5}" destId="{B905FFD3-3EFD-4B73-882B-7A5B8315DDBA}" srcOrd="0" destOrd="0" presId="urn:microsoft.com/office/officeart/2005/8/layout/orgChart1"/>
    <dgm:cxn modelId="{37B69D78-7BBF-410C-9DE5-F989AFC403DE}" type="presParOf" srcId="{B905FFD3-3EFD-4B73-882B-7A5B8315DDBA}" destId="{8D92171A-EB20-457F-96AD-6C788A018D82}" srcOrd="0" destOrd="0" presId="urn:microsoft.com/office/officeart/2005/8/layout/orgChart1"/>
    <dgm:cxn modelId="{F34A093D-3669-4939-9B1D-2B3F79D6FA95}" type="presParOf" srcId="{B905FFD3-3EFD-4B73-882B-7A5B8315DDBA}" destId="{AA14554F-6ED6-4DF8-ACCA-4C0DE6C89B43}" srcOrd="1" destOrd="0" presId="urn:microsoft.com/office/officeart/2005/8/layout/orgChart1"/>
    <dgm:cxn modelId="{95790964-FDD9-41D2-BB10-26842BA3E659}" type="presParOf" srcId="{EDE97A53-7635-424B-AE4C-D4E34F3362E5}" destId="{E93B256A-7F9D-4D86-8E45-70246B70D355}" srcOrd="1" destOrd="0" presId="urn:microsoft.com/office/officeart/2005/8/layout/orgChart1"/>
    <dgm:cxn modelId="{75F061F8-C174-4A1F-91CF-19A4B66ACE7A}" type="presParOf" srcId="{EDE97A53-7635-424B-AE4C-D4E34F3362E5}" destId="{37D05CAE-272E-44C5-B2BD-8E840DFF95AD}" srcOrd="2" destOrd="0" presId="urn:microsoft.com/office/officeart/2005/8/layout/orgChart1"/>
    <dgm:cxn modelId="{3A0D1F89-5AE3-4A24-93D9-E9003CCDBA0C}" type="presParOf" srcId="{35590EA8-F7A0-4644-8237-2580ADF8D3DD}" destId="{D38991F0-EA1E-404C-BA55-B50F61FA41CF}" srcOrd="2" destOrd="0" presId="urn:microsoft.com/office/officeart/2005/8/layout/orgChart1"/>
    <dgm:cxn modelId="{497263F5-7FF8-4EED-947F-68308D6C9A5A}" type="presParOf" srcId="{B0CA9BAD-AF88-4EA9-9325-6430E5357AEE}" destId="{0060F0A5-21DF-42FD-842B-1178415C9491}" srcOrd="2" destOrd="0" presId="urn:microsoft.com/office/officeart/2005/8/layout/orgChart1"/>
    <dgm:cxn modelId="{1E4ED63C-30A7-4D6B-A387-B8F1750ABACA}" type="presParOf" srcId="{881516B8-E443-4A44-B20A-72C121005401}" destId="{89CD8372-AA00-491D-874D-B0EA32B4C823}" srcOrd="2" destOrd="0" presId="urn:microsoft.com/office/officeart/2005/8/layout/orgChart1"/>
    <dgm:cxn modelId="{36E5B8FA-F376-44EF-AB33-D09005403B45}" type="presParOf" srcId="{7370BC3E-80E3-460C-8D1B-44F9A2CB0832}" destId="{51A701C3-E760-4E76-9CFE-6F3C46C04FE2}" srcOrd="2" destOrd="0" presId="urn:microsoft.com/office/officeart/2005/8/layout/orgChart1"/>
    <dgm:cxn modelId="{AB9C182E-E051-4D79-A8E7-67C49CE61E9D}" type="presParOf" srcId="{C1C516BE-0625-4EA5-A8D0-467F79934C66}" destId="{1F32AF09-BA96-4AAD-BD00-7ED2FC980162}" srcOrd="2" destOrd="0" presId="urn:microsoft.com/office/officeart/2005/8/layout/orgChart1"/>
    <dgm:cxn modelId="{40E71825-4773-4705-B15E-2139B1FEFD81}" type="presParOf" srcId="{26717CC4-D8E3-4908-9A4D-5793EB04962B}" destId="{DD08BDA8-B98F-4729-996B-473617F6D582}" srcOrd="2" destOrd="0" presId="urn:microsoft.com/office/officeart/2005/8/layout/orgChart1"/>
    <dgm:cxn modelId="{B56B326C-4AB4-4EF1-A820-089B69BA6339}" type="presParOf" srcId="{26717CC4-D8E3-4908-9A4D-5793EB04962B}" destId="{092FC44C-E30C-4E67-ADDE-827A895ACDB1}" srcOrd="3" destOrd="0" presId="urn:microsoft.com/office/officeart/2005/8/layout/orgChart1"/>
    <dgm:cxn modelId="{B1D9BE89-EF34-420E-BFD4-2D13EBA2AEA3}" type="presParOf" srcId="{092FC44C-E30C-4E67-ADDE-827A895ACDB1}" destId="{41064DA0-AAF7-48B7-9C1D-B6322454CA3E}" srcOrd="0" destOrd="0" presId="urn:microsoft.com/office/officeart/2005/8/layout/orgChart1"/>
    <dgm:cxn modelId="{7EA369EB-83E3-4187-8D3C-AC6F7D36D80C}" type="presParOf" srcId="{41064DA0-AAF7-48B7-9C1D-B6322454CA3E}" destId="{C7A864CF-613D-45BA-A303-B369284AD1A6}" srcOrd="0" destOrd="0" presId="urn:microsoft.com/office/officeart/2005/8/layout/orgChart1"/>
    <dgm:cxn modelId="{6324B9CE-8F1E-4508-B402-5C6B6F3D8089}" type="presParOf" srcId="{41064DA0-AAF7-48B7-9C1D-B6322454CA3E}" destId="{1FAEBE77-7DE5-43A8-BC61-5BDDE37C198F}" srcOrd="1" destOrd="0" presId="urn:microsoft.com/office/officeart/2005/8/layout/orgChart1"/>
    <dgm:cxn modelId="{47F144E1-8B1F-4A68-B540-7C376044D85F}" type="presParOf" srcId="{092FC44C-E30C-4E67-ADDE-827A895ACDB1}" destId="{84A69B54-5DF7-4F33-91AD-AD5BEBA4154F}" srcOrd="1" destOrd="0" presId="urn:microsoft.com/office/officeart/2005/8/layout/orgChart1"/>
    <dgm:cxn modelId="{5BB1B2F4-A798-4265-9B52-26BE247CB477}" type="presParOf" srcId="{092FC44C-E30C-4E67-ADDE-827A895ACDB1}" destId="{C5FE57AB-5331-4AEA-A73E-996D79E2D2C6}" srcOrd="2" destOrd="0" presId="urn:microsoft.com/office/officeart/2005/8/layout/orgChart1"/>
    <dgm:cxn modelId="{6C7CE05B-63C5-4C86-9CE6-1DBD9F226753}" type="presParOf" srcId="{5BE9ACDE-8520-4166-957A-32CC3B0B24ED}" destId="{E449CDC2-D1D5-4074-B708-CF3481C45D6D}" srcOrd="2" destOrd="0" presId="urn:microsoft.com/office/officeart/2005/8/layout/orgChart1"/>
    <dgm:cxn modelId="{9620C0BB-EC2B-4122-9CFA-0F3FDF5CCF5C}" type="presParOf" srcId="{CBD33A48-040F-4018-89E4-E0E0F794F582}" destId="{27952DDD-4E46-457E-8073-B1B31A5FB25C}" srcOrd="2" destOrd="0" presId="urn:microsoft.com/office/officeart/2005/8/layout/orgChart1"/>
    <dgm:cxn modelId="{7302B5F2-A5CD-4CF8-86D7-D45A31B5D79F}" type="presParOf" srcId="{CBD33A48-040F-4018-89E4-E0E0F794F582}" destId="{B7EF827C-58D6-4E20-946E-2BD9E56828B1}" srcOrd="3" destOrd="0" presId="urn:microsoft.com/office/officeart/2005/8/layout/orgChart1"/>
    <dgm:cxn modelId="{71B2DC1E-1CA8-45DB-9759-A76E36AAFE00}" type="presParOf" srcId="{B7EF827C-58D6-4E20-946E-2BD9E56828B1}" destId="{8A5C9409-B5F3-466E-8DB5-4C8ECA929E5C}" srcOrd="0" destOrd="0" presId="urn:microsoft.com/office/officeart/2005/8/layout/orgChart1"/>
    <dgm:cxn modelId="{5C7FE5D9-CA8C-4B77-8B57-5F9B40DC17B8}" type="presParOf" srcId="{8A5C9409-B5F3-466E-8DB5-4C8ECA929E5C}" destId="{03089B1F-1F31-4536-99FB-4D83437B7260}" srcOrd="0" destOrd="0" presId="urn:microsoft.com/office/officeart/2005/8/layout/orgChart1"/>
    <dgm:cxn modelId="{13663ECA-3110-4344-9343-1CBA1B6245DA}" type="presParOf" srcId="{8A5C9409-B5F3-466E-8DB5-4C8ECA929E5C}" destId="{8A0BDA2C-5BF1-43DC-B2A8-18D567AFB4BF}" srcOrd="1" destOrd="0" presId="urn:microsoft.com/office/officeart/2005/8/layout/orgChart1"/>
    <dgm:cxn modelId="{27271F1D-1A17-48C8-9D3D-A95A1BB8A6F7}" type="presParOf" srcId="{B7EF827C-58D6-4E20-946E-2BD9E56828B1}" destId="{7D641B70-4CE5-4D92-A825-50FD515990B9}" srcOrd="1" destOrd="0" presId="urn:microsoft.com/office/officeart/2005/8/layout/orgChart1"/>
    <dgm:cxn modelId="{5164C490-FB0A-42AC-8F1A-BD4A7AB5F54F}" type="presParOf" srcId="{7D641B70-4CE5-4D92-A825-50FD515990B9}" destId="{18E343B0-0F9F-419E-BC52-1B6BEA106C6C}" srcOrd="0" destOrd="0" presId="urn:microsoft.com/office/officeart/2005/8/layout/orgChart1"/>
    <dgm:cxn modelId="{8947EAB4-A0E3-456C-9B72-E0B47574A7CE}" type="presParOf" srcId="{7D641B70-4CE5-4D92-A825-50FD515990B9}" destId="{623A0430-49D4-4527-8302-11CF56566B49}" srcOrd="1" destOrd="0" presId="urn:microsoft.com/office/officeart/2005/8/layout/orgChart1"/>
    <dgm:cxn modelId="{8266778B-5B89-4DB1-B46B-97ECDBBA6A94}" type="presParOf" srcId="{623A0430-49D4-4527-8302-11CF56566B49}" destId="{AE2F3FE9-0FC5-4FF2-A8BF-CDD0FDF37094}" srcOrd="0" destOrd="0" presId="urn:microsoft.com/office/officeart/2005/8/layout/orgChart1"/>
    <dgm:cxn modelId="{820E6DC2-F9F5-4070-93C6-87526C7F7C81}" type="presParOf" srcId="{AE2F3FE9-0FC5-4FF2-A8BF-CDD0FDF37094}" destId="{A7D4C070-4D8D-4DEA-BF65-4F7CFBA3EFB7}" srcOrd="0" destOrd="0" presId="urn:microsoft.com/office/officeart/2005/8/layout/orgChart1"/>
    <dgm:cxn modelId="{A0406EC0-B806-4EDA-8205-6883E7B970EE}" type="presParOf" srcId="{AE2F3FE9-0FC5-4FF2-A8BF-CDD0FDF37094}" destId="{B0E7CBB1-9BB9-4CE3-B3D4-D6B4902CD407}" srcOrd="1" destOrd="0" presId="urn:microsoft.com/office/officeart/2005/8/layout/orgChart1"/>
    <dgm:cxn modelId="{1565C172-DC69-46CD-B0AF-56A2CA0E09F7}" type="presParOf" srcId="{623A0430-49D4-4527-8302-11CF56566B49}" destId="{7969FCDC-9EC4-47FA-AB57-BB9532B7FC54}" srcOrd="1" destOrd="0" presId="urn:microsoft.com/office/officeart/2005/8/layout/orgChart1"/>
    <dgm:cxn modelId="{969902F3-1B5B-40E4-9AE3-75CFDA960A9B}" type="presParOf" srcId="{623A0430-49D4-4527-8302-11CF56566B49}" destId="{DA92EBD4-30DE-444F-8628-A8FE4A3C31C8}" srcOrd="2" destOrd="0" presId="urn:microsoft.com/office/officeart/2005/8/layout/orgChart1"/>
    <dgm:cxn modelId="{8B36EF1F-C1CB-4675-A6F9-395F13836617}" type="presParOf" srcId="{7D641B70-4CE5-4D92-A825-50FD515990B9}" destId="{278CD9AE-BCFF-47E2-9131-F2C9CC91449B}" srcOrd="2" destOrd="0" presId="urn:microsoft.com/office/officeart/2005/8/layout/orgChart1"/>
    <dgm:cxn modelId="{A09F7AC1-DE9E-4140-9BBF-35C549AD3346}" type="presParOf" srcId="{7D641B70-4CE5-4D92-A825-50FD515990B9}" destId="{39637692-8D53-4642-BC21-BE079762E62F}" srcOrd="3" destOrd="0" presId="urn:microsoft.com/office/officeart/2005/8/layout/orgChart1"/>
    <dgm:cxn modelId="{25B02869-5536-4724-873C-10EB6CE5EF61}" type="presParOf" srcId="{39637692-8D53-4642-BC21-BE079762E62F}" destId="{55ED685F-3DC6-43AE-8FCA-2B0964A437A3}" srcOrd="0" destOrd="0" presId="urn:microsoft.com/office/officeart/2005/8/layout/orgChart1"/>
    <dgm:cxn modelId="{34DEF125-9B9A-4DCF-BDC4-500EE529FE2D}" type="presParOf" srcId="{55ED685F-3DC6-43AE-8FCA-2B0964A437A3}" destId="{CAF2F783-2119-4E7D-A1B2-3C9580A506D0}" srcOrd="0" destOrd="0" presId="urn:microsoft.com/office/officeart/2005/8/layout/orgChart1"/>
    <dgm:cxn modelId="{89699FC2-99CA-4692-8080-123F1E509358}" type="presParOf" srcId="{55ED685F-3DC6-43AE-8FCA-2B0964A437A3}" destId="{FED6E9B9-69A0-46C3-8C98-B91A524924A8}" srcOrd="1" destOrd="0" presId="urn:microsoft.com/office/officeart/2005/8/layout/orgChart1"/>
    <dgm:cxn modelId="{6757A3CE-4451-48B9-8537-40074CED1A80}" type="presParOf" srcId="{39637692-8D53-4642-BC21-BE079762E62F}" destId="{B5019A46-B716-4657-B121-0D51665E36EE}" srcOrd="1" destOrd="0" presId="urn:microsoft.com/office/officeart/2005/8/layout/orgChart1"/>
    <dgm:cxn modelId="{122C9936-7C27-48AF-9B62-3D6338537096}" type="presParOf" srcId="{39637692-8D53-4642-BC21-BE079762E62F}" destId="{098A5080-DB24-47FF-8EBF-A53B98D1E9AE}" srcOrd="2" destOrd="0" presId="urn:microsoft.com/office/officeart/2005/8/layout/orgChart1"/>
    <dgm:cxn modelId="{8A81D394-1C6E-448A-A88B-9C277B5035D4}" type="presParOf" srcId="{B7EF827C-58D6-4E20-946E-2BD9E56828B1}" destId="{BE887811-1C05-4A76-BA16-2A7A5EBEA773}" srcOrd="2" destOrd="0" presId="urn:microsoft.com/office/officeart/2005/8/layout/orgChart1"/>
    <dgm:cxn modelId="{72A2CAAF-53D6-42D4-9711-9F28E871772D}" type="presParOf" srcId="{CBD33A48-040F-4018-89E4-E0E0F794F582}" destId="{C447BE1C-69D3-487D-8873-660369108E77}" srcOrd="4" destOrd="0" presId="urn:microsoft.com/office/officeart/2005/8/layout/orgChart1"/>
    <dgm:cxn modelId="{4674BD5F-FCB7-4AEF-B462-B5300CF41D84}" type="presParOf" srcId="{CBD33A48-040F-4018-89E4-E0E0F794F582}" destId="{80C66544-9931-4542-A423-C6715E9013DD}" srcOrd="5" destOrd="0" presId="urn:microsoft.com/office/officeart/2005/8/layout/orgChart1"/>
    <dgm:cxn modelId="{4EC0B998-8679-418F-A292-CFB85EEEFB14}" type="presParOf" srcId="{80C66544-9931-4542-A423-C6715E9013DD}" destId="{3BDB9009-CE33-4615-AD0D-4441EBF06B8D}" srcOrd="0" destOrd="0" presId="urn:microsoft.com/office/officeart/2005/8/layout/orgChart1"/>
    <dgm:cxn modelId="{54271903-DFE8-434E-957E-4483AB8C2BAB}" type="presParOf" srcId="{3BDB9009-CE33-4615-AD0D-4441EBF06B8D}" destId="{7FCE21DD-EC15-4F86-8C2D-92E196962D63}" srcOrd="0" destOrd="0" presId="urn:microsoft.com/office/officeart/2005/8/layout/orgChart1"/>
    <dgm:cxn modelId="{69CE5D29-AB9A-4D80-9012-F18B81F77117}" type="presParOf" srcId="{3BDB9009-CE33-4615-AD0D-4441EBF06B8D}" destId="{ECFD5641-4884-4FE5-B549-C96430FC54C7}" srcOrd="1" destOrd="0" presId="urn:microsoft.com/office/officeart/2005/8/layout/orgChart1"/>
    <dgm:cxn modelId="{59E81191-BA32-42CD-B23B-DC8AA53B45CD}" type="presParOf" srcId="{80C66544-9931-4542-A423-C6715E9013DD}" destId="{4D17F531-F456-468E-8229-0EEA2EF4B98C}" srcOrd="1" destOrd="0" presId="urn:microsoft.com/office/officeart/2005/8/layout/orgChart1"/>
    <dgm:cxn modelId="{5EFD2537-D5DD-4CEA-A70C-80219785AF6C}" type="presParOf" srcId="{4D17F531-F456-468E-8229-0EEA2EF4B98C}" destId="{B45B8CC2-2665-44E4-96F6-20B5BD0BDA37}" srcOrd="0" destOrd="0" presId="urn:microsoft.com/office/officeart/2005/8/layout/orgChart1"/>
    <dgm:cxn modelId="{DE6F0AA2-197D-42D4-BFF3-2AA6E62306CB}" type="presParOf" srcId="{4D17F531-F456-468E-8229-0EEA2EF4B98C}" destId="{464DDA87-5754-4017-9C1B-D36195C17B7B}" srcOrd="1" destOrd="0" presId="urn:microsoft.com/office/officeart/2005/8/layout/orgChart1"/>
    <dgm:cxn modelId="{F2214E83-6D65-4CC6-837D-3BB797F9ACBE}" type="presParOf" srcId="{464DDA87-5754-4017-9C1B-D36195C17B7B}" destId="{F2C27D27-C7C8-41E0-BFE7-DEF3A25B6079}" srcOrd="0" destOrd="0" presId="urn:microsoft.com/office/officeart/2005/8/layout/orgChart1"/>
    <dgm:cxn modelId="{DD9DC019-5F8D-4102-8E0B-53F0D8D2D198}" type="presParOf" srcId="{F2C27D27-C7C8-41E0-BFE7-DEF3A25B6079}" destId="{16DC6EDC-A28A-4C4A-AD9F-DD48B6A31D6E}" srcOrd="0" destOrd="0" presId="urn:microsoft.com/office/officeart/2005/8/layout/orgChart1"/>
    <dgm:cxn modelId="{126ED3B5-D3F5-4C4B-8764-3F5C211A9CC6}" type="presParOf" srcId="{F2C27D27-C7C8-41E0-BFE7-DEF3A25B6079}" destId="{9B9DC3E0-4182-4FB5-B0CF-3BB81A352E1E}" srcOrd="1" destOrd="0" presId="urn:microsoft.com/office/officeart/2005/8/layout/orgChart1"/>
    <dgm:cxn modelId="{EF737917-E280-4EA3-A7F1-B4455D94C580}" type="presParOf" srcId="{464DDA87-5754-4017-9C1B-D36195C17B7B}" destId="{0D48EFCF-CD60-4FE8-A98A-AD6087B14EFC}" srcOrd="1" destOrd="0" presId="urn:microsoft.com/office/officeart/2005/8/layout/orgChart1"/>
    <dgm:cxn modelId="{EA5C0A54-C4DF-4F13-A8B6-434371A68FDD}" type="presParOf" srcId="{464DDA87-5754-4017-9C1B-D36195C17B7B}" destId="{DF525533-F715-4C13-AA98-8970087CE6FF}" srcOrd="2" destOrd="0" presId="urn:microsoft.com/office/officeart/2005/8/layout/orgChart1"/>
    <dgm:cxn modelId="{513158F6-FECF-4E27-A2D4-6547DEC63748}" type="presParOf" srcId="{4D17F531-F456-468E-8229-0EEA2EF4B98C}" destId="{532CD434-F1AF-46A7-9BCD-194AC52F89FC}" srcOrd="2" destOrd="0" presId="urn:microsoft.com/office/officeart/2005/8/layout/orgChart1"/>
    <dgm:cxn modelId="{DF42F637-9C69-4993-9251-8DAA3CAC02C9}" type="presParOf" srcId="{4D17F531-F456-468E-8229-0EEA2EF4B98C}" destId="{27EC55F1-FF8F-435F-9020-62ECFB1B016D}" srcOrd="3" destOrd="0" presId="urn:microsoft.com/office/officeart/2005/8/layout/orgChart1"/>
    <dgm:cxn modelId="{6D5A86FC-003D-429A-A93C-4121C69DED99}" type="presParOf" srcId="{27EC55F1-FF8F-435F-9020-62ECFB1B016D}" destId="{179178E4-3089-4369-943C-54447DD4E888}" srcOrd="0" destOrd="0" presId="urn:microsoft.com/office/officeart/2005/8/layout/orgChart1"/>
    <dgm:cxn modelId="{17D8616C-1FD4-4276-8B10-38ED5B93B3F7}" type="presParOf" srcId="{179178E4-3089-4369-943C-54447DD4E888}" destId="{D4931F03-0828-4E24-A79D-ACC863140C7B}" srcOrd="0" destOrd="0" presId="urn:microsoft.com/office/officeart/2005/8/layout/orgChart1"/>
    <dgm:cxn modelId="{878FD3D6-54A8-4F66-ACC0-552975CCDFB2}" type="presParOf" srcId="{179178E4-3089-4369-943C-54447DD4E888}" destId="{CF6E21EC-0182-4214-83DE-55FAB10DA216}" srcOrd="1" destOrd="0" presId="urn:microsoft.com/office/officeart/2005/8/layout/orgChart1"/>
    <dgm:cxn modelId="{422E0A1C-C7BD-4A94-87D6-A10FE86AC01A}" type="presParOf" srcId="{27EC55F1-FF8F-435F-9020-62ECFB1B016D}" destId="{5DDD23B1-0222-479F-822D-FD19593C132C}" srcOrd="1" destOrd="0" presId="urn:microsoft.com/office/officeart/2005/8/layout/orgChart1"/>
    <dgm:cxn modelId="{4D0653CA-F981-42EF-A274-11D7564675C4}" type="presParOf" srcId="{27EC55F1-FF8F-435F-9020-62ECFB1B016D}" destId="{9B0CBDA0-AA9E-4D22-BF47-217EFC5E9F12}" srcOrd="2" destOrd="0" presId="urn:microsoft.com/office/officeart/2005/8/layout/orgChart1"/>
    <dgm:cxn modelId="{D6979B55-5A4E-4C38-9814-1048FDF051F5}" type="presParOf" srcId="{4D17F531-F456-468E-8229-0EEA2EF4B98C}" destId="{22352AFF-9EDD-4C18-9DDE-9B9682A31BAE}" srcOrd="4" destOrd="0" presId="urn:microsoft.com/office/officeart/2005/8/layout/orgChart1"/>
    <dgm:cxn modelId="{63B3B9A0-24A5-4DC6-B567-04896B6ADAB7}" type="presParOf" srcId="{4D17F531-F456-468E-8229-0EEA2EF4B98C}" destId="{763D3D5F-0E30-4D8E-9A11-51B4F325290C}" srcOrd="5" destOrd="0" presId="urn:microsoft.com/office/officeart/2005/8/layout/orgChart1"/>
    <dgm:cxn modelId="{EFF83C36-DD8E-4A68-9D4E-097DDEB2E7AA}" type="presParOf" srcId="{763D3D5F-0E30-4D8E-9A11-51B4F325290C}" destId="{08BAAB09-F436-4331-B100-B093BD464390}" srcOrd="0" destOrd="0" presId="urn:microsoft.com/office/officeart/2005/8/layout/orgChart1"/>
    <dgm:cxn modelId="{27CCEE47-8329-4F23-AB99-EEE522CA37A8}" type="presParOf" srcId="{08BAAB09-F436-4331-B100-B093BD464390}" destId="{84105851-275E-4410-B1A0-F834F19956E9}" srcOrd="0" destOrd="0" presId="urn:microsoft.com/office/officeart/2005/8/layout/orgChart1"/>
    <dgm:cxn modelId="{FD184503-058C-47EF-BD70-4DB9EDF103E3}" type="presParOf" srcId="{08BAAB09-F436-4331-B100-B093BD464390}" destId="{6184BE3D-2CF9-43DC-BDCF-BE6273D4E533}" srcOrd="1" destOrd="0" presId="urn:microsoft.com/office/officeart/2005/8/layout/orgChart1"/>
    <dgm:cxn modelId="{A9C01A0D-F10E-403E-A91A-E48DF838E7B7}" type="presParOf" srcId="{763D3D5F-0E30-4D8E-9A11-51B4F325290C}" destId="{EA1298BB-BFD5-40E9-9B10-110780481027}" srcOrd="1" destOrd="0" presId="urn:microsoft.com/office/officeart/2005/8/layout/orgChart1"/>
    <dgm:cxn modelId="{820F5AE1-E6CC-43FA-A528-D0C52F16D55A}" type="presParOf" srcId="{763D3D5F-0E30-4D8E-9A11-51B4F325290C}" destId="{DD905F17-57C7-49B1-BF64-F9BE37E646CC}" srcOrd="2" destOrd="0" presId="urn:microsoft.com/office/officeart/2005/8/layout/orgChart1"/>
    <dgm:cxn modelId="{83C85F30-F0D5-4030-A355-63E482C66174}" type="presParOf" srcId="{80C66544-9931-4542-A423-C6715E9013DD}" destId="{39DCAD2E-4A8D-4DF9-9C35-FC648175CD41}" srcOrd="2" destOrd="0" presId="urn:microsoft.com/office/officeart/2005/8/layout/orgChart1"/>
    <dgm:cxn modelId="{A83BC97E-0720-4720-B5BC-B55CEBF7B6CC}" type="presParOf" srcId="{55927F6A-C3E4-4178-B883-594082018C68}" destId="{3E9EC27A-7AD0-44F2-B5D6-122645ABC46D}" srcOrd="2" destOrd="0" presId="urn:microsoft.com/office/officeart/2005/8/layout/orgChart1"/>
    <dgm:cxn modelId="{8631D1D8-D919-4C72-92D0-FD6B68F74525}" type="presParOf" srcId="{EC0EC26C-F12D-4457-B003-F19499853939}" destId="{3F5AE59A-11E4-4011-808C-70F25B2EE1AF}" srcOrd="2" destOrd="0" presId="urn:microsoft.com/office/officeart/2005/8/layout/orgChart1"/>
    <dgm:cxn modelId="{89E4C0EF-2C4A-4DCA-AF0C-236B1BDAA702}" type="presParOf" srcId="{6B5D1B92-879A-4894-85C5-C5F834413AE7}" destId="{999CD5D2-7313-47B8-8D51-A90CF4EF604D}" srcOrd="2" destOrd="0" presId="urn:microsoft.com/office/officeart/2005/8/layout/orgChart1"/>
    <dgm:cxn modelId="{F2A3F584-A028-4A79-82F9-75530EC5E697}" type="presParOf" srcId="{6B5D1B92-879A-4894-85C5-C5F834413AE7}" destId="{9A203458-20A4-4F0D-AA7E-5D937BB1C184}" srcOrd="3" destOrd="0" presId="urn:microsoft.com/office/officeart/2005/8/layout/orgChart1"/>
    <dgm:cxn modelId="{30171B49-5E70-411A-A76A-5F8D63462496}" type="presParOf" srcId="{9A203458-20A4-4F0D-AA7E-5D937BB1C184}" destId="{CBDA74E9-061A-4EF7-945D-5893C5EF8A12}" srcOrd="0" destOrd="0" presId="urn:microsoft.com/office/officeart/2005/8/layout/orgChart1"/>
    <dgm:cxn modelId="{34674A1D-5699-4FE7-838A-25BD3BC001A3}" type="presParOf" srcId="{CBDA74E9-061A-4EF7-945D-5893C5EF8A12}" destId="{C7110CB4-F863-4CD9-8593-0E630D09E811}" srcOrd="0" destOrd="0" presId="urn:microsoft.com/office/officeart/2005/8/layout/orgChart1"/>
    <dgm:cxn modelId="{C2F801A8-8937-48BA-BEF4-9D883A4227BF}" type="presParOf" srcId="{CBDA74E9-061A-4EF7-945D-5893C5EF8A12}" destId="{C4BA14D5-8CFF-4013-B94B-DC61FB00D74F}" srcOrd="1" destOrd="0" presId="urn:microsoft.com/office/officeart/2005/8/layout/orgChart1"/>
    <dgm:cxn modelId="{14DFA04E-8EBD-4111-9027-A38733F51EBB}" type="presParOf" srcId="{9A203458-20A4-4F0D-AA7E-5D937BB1C184}" destId="{201BBE39-F5DD-47ED-A2DF-BDEED329CD0E}" srcOrd="1" destOrd="0" presId="urn:microsoft.com/office/officeart/2005/8/layout/orgChart1"/>
    <dgm:cxn modelId="{D0949EA2-AD94-4393-9925-A89EFE7132C1}" type="presParOf" srcId="{9A203458-20A4-4F0D-AA7E-5D937BB1C184}" destId="{0377D66A-4607-4CAA-BBB1-9B19D671687C}" srcOrd="2" destOrd="0" presId="urn:microsoft.com/office/officeart/2005/8/layout/orgChart1"/>
    <dgm:cxn modelId="{8A75AB9C-671B-4611-BAC2-B80DC0C1D999}" type="presParOf" srcId="{768B2C26-D774-4EEF-9E39-916BC4E231F5}" destId="{ED5AEE0C-F362-4B5D-BEC2-91D2A0FDD97B}" srcOrd="2" destOrd="0" presId="urn:microsoft.com/office/officeart/2005/8/layout/orgChart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99CD5D2-7313-47B8-8D51-A90CF4EF604D}">
      <dsp:nvSpPr>
        <dsp:cNvPr id="0" name=""/>
        <dsp:cNvSpPr/>
      </dsp:nvSpPr>
      <dsp:spPr>
        <a:xfrm>
          <a:off x="3574865" y="380678"/>
          <a:ext cx="457605" cy="158838"/>
        </a:xfrm>
        <a:custGeom>
          <a:avLst/>
          <a:gdLst/>
          <a:ahLst/>
          <a:cxnLst/>
          <a:rect l="0" t="0" r="0" b="0"/>
          <a:pathLst>
            <a:path>
              <a:moveTo>
                <a:pt x="0" y="0"/>
              </a:moveTo>
              <a:lnTo>
                <a:pt x="0" y="79419"/>
              </a:lnTo>
              <a:lnTo>
                <a:pt x="457605" y="79419"/>
              </a:lnTo>
              <a:lnTo>
                <a:pt x="457605" y="15883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2352AFF-9EDD-4C18-9DDE-9B9682A31BAE}">
      <dsp:nvSpPr>
        <dsp:cNvPr id="0" name=""/>
        <dsp:cNvSpPr/>
      </dsp:nvSpPr>
      <dsp:spPr>
        <a:xfrm>
          <a:off x="3864177" y="1991751"/>
          <a:ext cx="113455" cy="1421980"/>
        </a:xfrm>
        <a:custGeom>
          <a:avLst/>
          <a:gdLst/>
          <a:ahLst/>
          <a:cxnLst/>
          <a:rect l="0" t="0" r="0" b="0"/>
          <a:pathLst>
            <a:path>
              <a:moveTo>
                <a:pt x="0" y="0"/>
              </a:moveTo>
              <a:lnTo>
                <a:pt x="0" y="1421980"/>
              </a:lnTo>
              <a:lnTo>
                <a:pt x="113455" y="142198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32CD434-F1AF-46A7-9BCD-194AC52F89FC}">
      <dsp:nvSpPr>
        <dsp:cNvPr id="0" name=""/>
        <dsp:cNvSpPr/>
      </dsp:nvSpPr>
      <dsp:spPr>
        <a:xfrm>
          <a:off x="3864177" y="1991751"/>
          <a:ext cx="113455" cy="884955"/>
        </a:xfrm>
        <a:custGeom>
          <a:avLst/>
          <a:gdLst/>
          <a:ahLst/>
          <a:cxnLst/>
          <a:rect l="0" t="0" r="0" b="0"/>
          <a:pathLst>
            <a:path>
              <a:moveTo>
                <a:pt x="0" y="0"/>
              </a:moveTo>
              <a:lnTo>
                <a:pt x="0" y="884955"/>
              </a:lnTo>
              <a:lnTo>
                <a:pt x="113455" y="88495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45B8CC2-2665-44E4-96F6-20B5BD0BDA37}">
      <dsp:nvSpPr>
        <dsp:cNvPr id="0" name=""/>
        <dsp:cNvSpPr/>
      </dsp:nvSpPr>
      <dsp:spPr>
        <a:xfrm>
          <a:off x="3864177" y="1991751"/>
          <a:ext cx="113455" cy="347931"/>
        </a:xfrm>
        <a:custGeom>
          <a:avLst/>
          <a:gdLst/>
          <a:ahLst/>
          <a:cxnLst/>
          <a:rect l="0" t="0" r="0" b="0"/>
          <a:pathLst>
            <a:path>
              <a:moveTo>
                <a:pt x="0" y="0"/>
              </a:moveTo>
              <a:lnTo>
                <a:pt x="0" y="347931"/>
              </a:lnTo>
              <a:lnTo>
                <a:pt x="113455" y="34793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447BE1C-69D3-487D-8873-660369108E77}">
      <dsp:nvSpPr>
        <dsp:cNvPr id="0" name=""/>
        <dsp:cNvSpPr/>
      </dsp:nvSpPr>
      <dsp:spPr>
        <a:xfrm>
          <a:off x="3117259" y="1454727"/>
          <a:ext cx="1049466" cy="158838"/>
        </a:xfrm>
        <a:custGeom>
          <a:avLst/>
          <a:gdLst/>
          <a:ahLst/>
          <a:cxnLst/>
          <a:rect l="0" t="0" r="0" b="0"/>
          <a:pathLst>
            <a:path>
              <a:moveTo>
                <a:pt x="0" y="0"/>
              </a:moveTo>
              <a:lnTo>
                <a:pt x="0" y="79419"/>
              </a:lnTo>
              <a:lnTo>
                <a:pt x="1049466" y="79419"/>
              </a:lnTo>
              <a:lnTo>
                <a:pt x="1049466" y="15883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78CD9AE-BCFF-47E2-9131-F2C9CC91449B}">
      <dsp:nvSpPr>
        <dsp:cNvPr id="0" name=""/>
        <dsp:cNvSpPr/>
      </dsp:nvSpPr>
      <dsp:spPr>
        <a:xfrm>
          <a:off x="2948967" y="1991751"/>
          <a:ext cx="113455" cy="884955"/>
        </a:xfrm>
        <a:custGeom>
          <a:avLst/>
          <a:gdLst/>
          <a:ahLst/>
          <a:cxnLst/>
          <a:rect l="0" t="0" r="0" b="0"/>
          <a:pathLst>
            <a:path>
              <a:moveTo>
                <a:pt x="0" y="0"/>
              </a:moveTo>
              <a:lnTo>
                <a:pt x="0" y="884955"/>
              </a:lnTo>
              <a:lnTo>
                <a:pt x="113455" y="88495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8E343B0-0F9F-419E-BC52-1B6BEA106C6C}">
      <dsp:nvSpPr>
        <dsp:cNvPr id="0" name=""/>
        <dsp:cNvSpPr/>
      </dsp:nvSpPr>
      <dsp:spPr>
        <a:xfrm>
          <a:off x="2948967" y="1991751"/>
          <a:ext cx="113455" cy="347931"/>
        </a:xfrm>
        <a:custGeom>
          <a:avLst/>
          <a:gdLst/>
          <a:ahLst/>
          <a:cxnLst/>
          <a:rect l="0" t="0" r="0" b="0"/>
          <a:pathLst>
            <a:path>
              <a:moveTo>
                <a:pt x="0" y="0"/>
              </a:moveTo>
              <a:lnTo>
                <a:pt x="0" y="347931"/>
              </a:lnTo>
              <a:lnTo>
                <a:pt x="113455" y="34793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7952DDD-4E46-457E-8073-B1B31A5FB25C}">
      <dsp:nvSpPr>
        <dsp:cNvPr id="0" name=""/>
        <dsp:cNvSpPr/>
      </dsp:nvSpPr>
      <dsp:spPr>
        <a:xfrm>
          <a:off x="3117259" y="1454727"/>
          <a:ext cx="134256" cy="158838"/>
        </a:xfrm>
        <a:custGeom>
          <a:avLst/>
          <a:gdLst/>
          <a:ahLst/>
          <a:cxnLst/>
          <a:rect l="0" t="0" r="0" b="0"/>
          <a:pathLst>
            <a:path>
              <a:moveTo>
                <a:pt x="0" y="0"/>
              </a:moveTo>
              <a:lnTo>
                <a:pt x="0" y="79419"/>
              </a:lnTo>
              <a:lnTo>
                <a:pt x="134256" y="79419"/>
              </a:lnTo>
              <a:lnTo>
                <a:pt x="134256" y="15883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D08BDA8-B98F-4729-996B-473617F6D582}">
      <dsp:nvSpPr>
        <dsp:cNvPr id="0" name=""/>
        <dsp:cNvSpPr/>
      </dsp:nvSpPr>
      <dsp:spPr>
        <a:xfrm>
          <a:off x="2067793" y="1991751"/>
          <a:ext cx="457605" cy="158838"/>
        </a:xfrm>
        <a:custGeom>
          <a:avLst/>
          <a:gdLst/>
          <a:ahLst/>
          <a:cxnLst/>
          <a:rect l="0" t="0" r="0" b="0"/>
          <a:pathLst>
            <a:path>
              <a:moveTo>
                <a:pt x="0" y="0"/>
              </a:moveTo>
              <a:lnTo>
                <a:pt x="0" y="79419"/>
              </a:lnTo>
              <a:lnTo>
                <a:pt x="457605" y="79419"/>
              </a:lnTo>
              <a:lnTo>
                <a:pt x="457605" y="15883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D0F8C23-0AFA-4F28-8965-96A6E3A0BD6D}">
      <dsp:nvSpPr>
        <dsp:cNvPr id="0" name=""/>
        <dsp:cNvSpPr/>
      </dsp:nvSpPr>
      <dsp:spPr>
        <a:xfrm>
          <a:off x="1554725" y="4383170"/>
          <a:ext cx="91440" cy="94879"/>
        </a:xfrm>
        <a:custGeom>
          <a:avLst/>
          <a:gdLst/>
          <a:ahLst/>
          <a:cxnLst/>
          <a:rect l="0" t="0" r="0" b="0"/>
          <a:pathLst>
            <a:path>
              <a:moveTo>
                <a:pt x="55462" y="0"/>
              </a:moveTo>
              <a:lnTo>
                <a:pt x="55462" y="15460"/>
              </a:lnTo>
              <a:lnTo>
                <a:pt x="45720" y="15460"/>
              </a:lnTo>
              <a:lnTo>
                <a:pt x="45720" y="9487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ADAFD15-AF4C-4852-81F5-AED9A36D6E90}">
      <dsp:nvSpPr>
        <dsp:cNvPr id="0" name=""/>
        <dsp:cNvSpPr/>
      </dsp:nvSpPr>
      <dsp:spPr>
        <a:xfrm>
          <a:off x="1564467" y="3909083"/>
          <a:ext cx="91440" cy="95900"/>
        </a:xfrm>
        <a:custGeom>
          <a:avLst/>
          <a:gdLst/>
          <a:ahLst/>
          <a:cxnLst/>
          <a:rect l="0" t="0" r="0" b="0"/>
          <a:pathLst>
            <a:path>
              <a:moveTo>
                <a:pt x="56210" y="0"/>
              </a:moveTo>
              <a:lnTo>
                <a:pt x="56210" y="16481"/>
              </a:lnTo>
              <a:lnTo>
                <a:pt x="45720" y="16481"/>
              </a:lnTo>
              <a:lnTo>
                <a:pt x="45720" y="9590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99B7082-796A-4F62-B5C1-E269CB9FE02D}">
      <dsp:nvSpPr>
        <dsp:cNvPr id="0" name=""/>
        <dsp:cNvSpPr/>
      </dsp:nvSpPr>
      <dsp:spPr>
        <a:xfrm>
          <a:off x="1564467" y="3399764"/>
          <a:ext cx="91440" cy="91440"/>
        </a:xfrm>
        <a:custGeom>
          <a:avLst/>
          <a:gdLst/>
          <a:ahLst/>
          <a:cxnLst/>
          <a:rect l="0" t="0" r="0" b="0"/>
          <a:pathLst>
            <a:path>
              <a:moveTo>
                <a:pt x="45720" y="45720"/>
              </a:moveTo>
              <a:lnTo>
                <a:pt x="45720" y="51714"/>
              </a:lnTo>
              <a:lnTo>
                <a:pt x="56210" y="51714"/>
              </a:lnTo>
              <a:lnTo>
                <a:pt x="56210" y="13113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30A915A-329B-44D3-9A63-A36B06C8242C}">
      <dsp:nvSpPr>
        <dsp:cNvPr id="0" name=""/>
        <dsp:cNvSpPr/>
      </dsp:nvSpPr>
      <dsp:spPr>
        <a:xfrm>
          <a:off x="1564467" y="2946655"/>
          <a:ext cx="91440" cy="91440"/>
        </a:xfrm>
        <a:custGeom>
          <a:avLst/>
          <a:gdLst/>
          <a:ahLst/>
          <a:cxnLst/>
          <a:rect l="0" t="0" r="0" b="0"/>
          <a:pathLst>
            <a:path>
              <a:moveTo>
                <a:pt x="45720" y="45720"/>
              </a:moveTo>
              <a:lnTo>
                <a:pt x="45720" y="12064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F84B43D-7CF1-49CB-9D79-B1C60C5ACEFF}">
      <dsp:nvSpPr>
        <dsp:cNvPr id="0" name=""/>
        <dsp:cNvSpPr/>
      </dsp:nvSpPr>
      <dsp:spPr>
        <a:xfrm>
          <a:off x="1564467" y="2483056"/>
          <a:ext cx="91440" cy="91440"/>
        </a:xfrm>
        <a:custGeom>
          <a:avLst/>
          <a:gdLst/>
          <a:ahLst/>
          <a:cxnLst/>
          <a:rect l="0" t="0" r="0" b="0"/>
          <a:pathLst>
            <a:path>
              <a:moveTo>
                <a:pt x="45720" y="45720"/>
              </a:moveTo>
              <a:lnTo>
                <a:pt x="45720" y="13113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B9B08A4-96A6-4A13-B123-4E0225FFD2E8}">
      <dsp:nvSpPr>
        <dsp:cNvPr id="0" name=""/>
        <dsp:cNvSpPr/>
      </dsp:nvSpPr>
      <dsp:spPr>
        <a:xfrm>
          <a:off x="1610187" y="1991751"/>
          <a:ext cx="457605" cy="158838"/>
        </a:xfrm>
        <a:custGeom>
          <a:avLst/>
          <a:gdLst/>
          <a:ahLst/>
          <a:cxnLst/>
          <a:rect l="0" t="0" r="0" b="0"/>
          <a:pathLst>
            <a:path>
              <a:moveTo>
                <a:pt x="457605" y="0"/>
              </a:moveTo>
              <a:lnTo>
                <a:pt x="457605" y="79419"/>
              </a:lnTo>
              <a:lnTo>
                <a:pt x="0" y="79419"/>
              </a:lnTo>
              <a:lnTo>
                <a:pt x="0" y="15883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2FEB20B-434A-4B9B-A727-A365E9373496}">
      <dsp:nvSpPr>
        <dsp:cNvPr id="0" name=""/>
        <dsp:cNvSpPr/>
      </dsp:nvSpPr>
      <dsp:spPr>
        <a:xfrm>
          <a:off x="2067793" y="1454727"/>
          <a:ext cx="1049466" cy="158838"/>
        </a:xfrm>
        <a:custGeom>
          <a:avLst/>
          <a:gdLst/>
          <a:ahLst/>
          <a:cxnLst/>
          <a:rect l="0" t="0" r="0" b="0"/>
          <a:pathLst>
            <a:path>
              <a:moveTo>
                <a:pt x="1049466" y="0"/>
              </a:moveTo>
              <a:lnTo>
                <a:pt x="1049466" y="79419"/>
              </a:lnTo>
              <a:lnTo>
                <a:pt x="0" y="79419"/>
              </a:lnTo>
              <a:lnTo>
                <a:pt x="0" y="15883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DD67408-213A-46E2-9B79-5650E529B318}">
      <dsp:nvSpPr>
        <dsp:cNvPr id="0" name=""/>
        <dsp:cNvSpPr/>
      </dsp:nvSpPr>
      <dsp:spPr>
        <a:xfrm>
          <a:off x="3071539" y="917702"/>
          <a:ext cx="91440" cy="158838"/>
        </a:xfrm>
        <a:custGeom>
          <a:avLst/>
          <a:gdLst/>
          <a:ahLst/>
          <a:cxnLst/>
          <a:rect l="0" t="0" r="0" b="0"/>
          <a:pathLst>
            <a:path>
              <a:moveTo>
                <a:pt x="45720" y="0"/>
              </a:moveTo>
              <a:lnTo>
                <a:pt x="45720" y="15883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37D8249-23BB-481C-BC60-A53E9EC3DF6F}">
      <dsp:nvSpPr>
        <dsp:cNvPr id="0" name=""/>
        <dsp:cNvSpPr/>
      </dsp:nvSpPr>
      <dsp:spPr>
        <a:xfrm>
          <a:off x="3117259" y="380678"/>
          <a:ext cx="457605" cy="158838"/>
        </a:xfrm>
        <a:custGeom>
          <a:avLst/>
          <a:gdLst/>
          <a:ahLst/>
          <a:cxnLst/>
          <a:rect l="0" t="0" r="0" b="0"/>
          <a:pathLst>
            <a:path>
              <a:moveTo>
                <a:pt x="457605" y="0"/>
              </a:moveTo>
              <a:lnTo>
                <a:pt x="457605" y="79419"/>
              </a:lnTo>
              <a:lnTo>
                <a:pt x="0" y="79419"/>
              </a:lnTo>
              <a:lnTo>
                <a:pt x="0" y="15883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283C27A-4BD4-4C52-B004-2528838D3EAF}">
      <dsp:nvSpPr>
        <dsp:cNvPr id="0" name=""/>
        <dsp:cNvSpPr/>
      </dsp:nvSpPr>
      <dsp:spPr>
        <a:xfrm>
          <a:off x="3196678" y="2492"/>
          <a:ext cx="756372" cy="37818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US" sz="600" kern="1200"/>
            <a:t>St. Luke Community Healthcare</a:t>
          </a:r>
        </a:p>
        <a:p>
          <a:pPr marL="0" lvl="0" indent="0" algn="ctr" defTabSz="266700">
            <a:lnSpc>
              <a:spcPct val="90000"/>
            </a:lnSpc>
            <a:spcBef>
              <a:spcPct val="0"/>
            </a:spcBef>
            <a:spcAft>
              <a:spcPct val="35000"/>
            </a:spcAft>
            <a:buNone/>
          </a:pPr>
          <a:r>
            <a:rPr lang="en-US" sz="600" kern="1200"/>
            <a:t>Board of Directors</a:t>
          </a:r>
        </a:p>
      </dsp:txBody>
      <dsp:txXfrm>
        <a:off x="3196678" y="2492"/>
        <a:ext cx="756372" cy="378186"/>
      </dsp:txXfrm>
    </dsp:sp>
    <dsp:sp modelId="{4F512621-A787-4707-AD40-D974B399C21F}">
      <dsp:nvSpPr>
        <dsp:cNvPr id="0" name=""/>
        <dsp:cNvSpPr/>
      </dsp:nvSpPr>
      <dsp:spPr>
        <a:xfrm>
          <a:off x="2739073" y="539516"/>
          <a:ext cx="756372" cy="37818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US" sz="600" kern="1200"/>
            <a:t>St. Luke Medical Staff</a:t>
          </a:r>
        </a:p>
        <a:p>
          <a:pPr marL="0" lvl="0" indent="0" algn="ctr" defTabSz="266700">
            <a:lnSpc>
              <a:spcPct val="90000"/>
            </a:lnSpc>
            <a:spcBef>
              <a:spcPct val="0"/>
            </a:spcBef>
            <a:spcAft>
              <a:spcPct val="35000"/>
            </a:spcAft>
            <a:buNone/>
          </a:pPr>
          <a:r>
            <a:rPr lang="en-US" sz="600" kern="1200"/>
            <a:t>Chair: Dr. Vizcarra</a:t>
          </a:r>
        </a:p>
      </dsp:txBody>
      <dsp:txXfrm>
        <a:off x="2739073" y="539516"/>
        <a:ext cx="756372" cy="378186"/>
      </dsp:txXfrm>
    </dsp:sp>
    <dsp:sp modelId="{C061E72D-1EDB-4A5E-97AB-DC95BDEA29FB}">
      <dsp:nvSpPr>
        <dsp:cNvPr id="0" name=""/>
        <dsp:cNvSpPr/>
      </dsp:nvSpPr>
      <dsp:spPr>
        <a:xfrm>
          <a:off x="2739073" y="1076540"/>
          <a:ext cx="756372" cy="37818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US" sz="600" kern="1200"/>
            <a:t>St. Luke Antioitic</a:t>
          </a:r>
        </a:p>
        <a:p>
          <a:pPr marL="0" lvl="0" indent="0" algn="ctr" defTabSz="266700">
            <a:lnSpc>
              <a:spcPct val="90000"/>
            </a:lnSpc>
            <a:spcBef>
              <a:spcPct val="0"/>
            </a:spcBef>
            <a:spcAft>
              <a:spcPct val="35000"/>
            </a:spcAft>
            <a:buNone/>
          </a:pPr>
          <a:r>
            <a:rPr lang="en-US" sz="600" kern="1200"/>
            <a:t> Stewardship (ASP)</a:t>
          </a:r>
        </a:p>
      </dsp:txBody>
      <dsp:txXfrm>
        <a:off x="2739073" y="1076540"/>
        <a:ext cx="756372" cy="378186"/>
      </dsp:txXfrm>
    </dsp:sp>
    <dsp:sp modelId="{F6D278C2-F902-4DEB-AB66-9C8FBA5F4142}">
      <dsp:nvSpPr>
        <dsp:cNvPr id="0" name=""/>
        <dsp:cNvSpPr/>
      </dsp:nvSpPr>
      <dsp:spPr>
        <a:xfrm>
          <a:off x="1689606" y="1613565"/>
          <a:ext cx="756372" cy="37818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US" sz="600" kern="1200"/>
            <a:t>Outpatient ASP</a:t>
          </a:r>
        </a:p>
        <a:p>
          <a:pPr marL="0" lvl="0" indent="0" algn="ctr" defTabSz="266700">
            <a:lnSpc>
              <a:spcPct val="90000"/>
            </a:lnSpc>
            <a:spcBef>
              <a:spcPct val="0"/>
            </a:spcBef>
            <a:spcAft>
              <a:spcPct val="35000"/>
            </a:spcAft>
            <a:buNone/>
          </a:pPr>
          <a:r>
            <a:rPr lang="en-US" sz="600" kern="1200"/>
            <a:t>Clinics</a:t>
          </a:r>
        </a:p>
        <a:p>
          <a:pPr marL="0" lvl="0" indent="0" algn="ctr" defTabSz="266700">
            <a:lnSpc>
              <a:spcPct val="90000"/>
            </a:lnSpc>
            <a:spcBef>
              <a:spcPct val="0"/>
            </a:spcBef>
            <a:spcAft>
              <a:spcPct val="35000"/>
            </a:spcAft>
            <a:buNone/>
          </a:pPr>
          <a:r>
            <a:rPr lang="en-US" sz="600" kern="1200"/>
            <a:t>Chair: Dr. M Vigil</a:t>
          </a:r>
        </a:p>
      </dsp:txBody>
      <dsp:txXfrm>
        <a:off x="1689606" y="1613565"/>
        <a:ext cx="756372" cy="378186"/>
      </dsp:txXfrm>
    </dsp:sp>
    <dsp:sp modelId="{6B4BD75A-6EC9-4795-8CAD-FB2EE8FE6267}">
      <dsp:nvSpPr>
        <dsp:cNvPr id="0" name=""/>
        <dsp:cNvSpPr/>
      </dsp:nvSpPr>
      <dsp:spPr>
        <a:xfrm>
          <a:off x="1232001" y="2150589"/>
          <a:ext cx="756372" cy="37818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US" sz="600" kern="1200"/>
            <a:t>Clinics</a:t>
          </a:r>
        </a:p>
      </dsp:txBody>
      <dsp:txXfrm>
        <a:off x="1232001" y="2150589"/>
        <a:ext cx="756372" cy="378186"/>
      </dsp:txXfrm>
    </dsp:sp>
    <dsp:sp modelId="{106B19E0-AE82-47A1-B823-C9F1D03FB02A}">
      <dsp:nvSpPr>
        <dsp:cNvPr id="0" name=""/>
        <dsp:cNvSpPr/>
      </dsp:nvSpPr>
      <dsp:spPr>
        <a:xfrm>
          <a:off x="1232001" y="2614189"/>
          <a:ext cx="756372" cy="37818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US" sz="600" kern="1200"/>
            <a:t>Ridgewater</a:t>
          </a:r>
        </a:p>
      </dsp:txBody>
      <dsp:txXfrm>
        <a:off x="1232001" y="2614189"/>
        <a:ext cx="756372" cy="378186"/>
      </dsp:txXfrm>
    </dsp:sp>
    <dsp:sp modelId="{ACB23FA4-B360-46B4-B07C-30245DF8CD82}">
      <dsp:nvSpPr>
        <dsp:cNvPr id="0" name=""/>
        <dsp:cNvSpPr/>
      </dsp:nvSpPr>
      <dsp:spPr>
        <a:xfrm>
          <a:off x="1232001" y="3067298"/>
          <a:ext cx="756372" cy="37818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US" sz="600" kern="1200"/>
            <a:t>Ronan</a:t>
          </a:r>
        </a:p>
      </dsp:txBody>
      <dsp:txXfrm>
        <a:off x="1232001" y="3067298"/>
        <a:ext cx="756372" cy="378186"/>
      </dsp:txXfrm>
    </dsp:sp>
    <dsp:sp modelId="{D4829A6A-6CE9-4F28-B4D6-B658BCE49B17}">
      <dsp:nvSpPr>
        <dsp:cNvPr id="0" name=""/>
        <dsp:cNvSpPr/>
      </dsp:nvSpPr>
      <dsp:spPr>
        <a:xfrm>
          <a:off x="1242492" y="3530897"/>
          <a:ext cx="756372" cy="37818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US" sz="600" kern="1200"/>
            <a:t>St.  Ignatius</a:t>
          </a:r>
        </a:p>
      </dsp:txBody>
      <dsp:txXfrm>
        <a:off x="1242492" y="3530897"/>
        <a:ext cx="756372" cy="378186"/>
      </dsp:txXfrm>
    </dsp:sp>
    <dsp:sp modelId="{9CB233B8-C879-400A-8CE1-03DF8756084F}">
      <dsp:nvSpPr>
        <dsp:cNvPr id="0" name=""/>
        <dsp:cNvSpPr/>
      </dsp:nvSpPr>
      <dsp:spPr>
        <a:xfrm>
          <a:off x="1232001" y="4004984"/>
          <a:ext cx="756372" cy="37818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US" sz="600" kern="1200"/>
            <a:t>Convenient Care</a:t>
          </a:r>
        </a:p>
      </dsp:txBody>
      <dsp:txXfrm>
        <a:off x="1232001" y="4004984"/>
        <a:ext cx="756372" cy="378186"/>
      </dsp:txXfrm>
    </dsp:sp>
    <dsp:sp modelId="{8D92171A-EB20-457F-96AD-6C788A018D82}">
      <dsp:nvSpPr>
        <dsp:cNvPr id="0" name=""/>
        <dsp:cNvSpPr/>
      </dsp:nvSpPr>
      <dsp:spPr>
        <a:xfrm>
          <a:off x="1199851" y="4478049"/>
          <a:ext cx="801187" cy="39610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US" sz="600" kern="1200"/>
            <a:t>Southshore</a:t>
          </a:r>
        </a:p>
      </dsp:txBody>
      <dsp:txXfrm>
        <a:off x="1199851" y="4478049"/>
        <a:ext cx="801187" cy="396100"/>
      </dsp:txXfrm>
    </dsp:sp>
    <dsp:sp modelId="{C7A864CF-613D-45BA-A303-B369284AD1A6}">
      <dsp:nvSpPr>
        <dsp:cNvPr id="0" name=""/>
        <dsp:cNvSpPr/>
      </dsp:nvSpPr>
      <dsp:spPr>
        <a:xfrm>
          <a:off x="2147212" y="2150589"/>
          <a:ext cx="756372" cy="37818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US" sz="600" kern="1200"/>
            <a:t>Community </a:t>
          </a:r>
        </a:p>
        <a:p>
          <a:pPr marL="0" lvl="0" indent="0" algn="ctr" defTabSz="266700">
            <a:lnSpc>
              <a:spcPct val="90000"/>
            </a:lnSpc>
            <a:spcBef>
              <a:spcPct val="0"/>
            </a:spcBef>
            <a:spcAft>
              <a:spcPct val="35000"/>
            </a:spcAft>
            <a:buNone/>
          </a:pPr>
          <a:r>
            <a:rPr lang="en-US" sz="600" kern="1200"/>
            <a:t>Pharmacies</a:t>
          </a:r>
        </a:p>
      </dsp:txBody>
      <dsp:txXfrm>
        <a:off x="2147212" y="2150589"/>
        <a:ext cx="756372" cy="378186"/>
      </dsp:txXfrm>
    </dsp:sp>
    <dsp:sp modelId="{03089B1F-1F31-4536-99FB-4D83437B7260}">
      <dsp:nvSpPr>
        <dsp:cNvPr id="0" name=""/>
        <dsp:cNvSpPr/>
      </dsp:nvSpPr>
      <dsp:spPr>
        <a:xfrm>
          <a:off x="2873329" y="1613565"/>
          <a:ext cx="756372" cy="37818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US" sz="600" kern="1200"/>
            <a:t>Long Term Care ASP:</a:t>
          </a:r>
        </a:p>
        <a:p>
          <a:pPr marL="0" lvl="0" indent="0" algn="ctr" defTabSz="266700">
            <a:lnSpc>
              <a:spcPct val="90000"/>
            </a:lnSpc>
            <a:spcBef>
              <a:spcPct val="0"/>
            </a:spcBef>
            <a:spcAft>
              <a:spcPct val="35000"/>
            </a:spcAft>
            <a:buNone/>
          </a:pPr>
          <a:r>
            <a:rPr lang="en-US" sz="600" kern="1200"/>
            <a:t>Chair: Dr. Bill Cullis, Medical Staff Chair</a:t>
          </a:r>
        </a:p>
      </dsp:txBody>
      <dsp:txXfrm>
        <a:off x="2873329" y="1613565"/>
        <a:ext cx="756372" cy="378186"/>
      </dsp:txXfrm>
    </dsp:sp>
    <dsp:sp modelId="{A7D4C070-4D8D-4DEA-BF65-4F7CFBA3EFB7}">
      <dsp:nvSpPr>
        <dsp:cNvPr id="0" name=""/>
        <dsp:cNvSpPr/>
      </dsp:nvSpPr>
      <dsp:spPr>
        <a:xfrm>
          <a:off x="3062422" y="2150589"/>
          <a:ext cx="756372" cy="37818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US" sz="600" kern="1200"/>
            <a:t>Long term care Pharmacist</a:t>
          </a:r>
        </a:p>
      </dsp:txBody>
      <dsp:txXfrm>
        <a:off x="3062422" y="2150589"/>
        <a:ext cx="756372" cy="378186"/>
      </dsp:txXfrm>
    </dsp:sp>
    <dsp:sp modelId="{CAF2F783-2119-4E7D-A1B2-3C9580A506D0}">
      <dsp:nvSpPr>
        <dsp:cNvPr id="0" name=""/>
        <dsp:cNvSpPr/>
      </dsp:nvSpPr>
      <dsp:spPr>
        <a:xfrm>
          <a:off x="3062422" y="2687614"/>
          <a:ext cx="756372" cy="37818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US" sz="600" kern="1200"/>
            <a:t>Dawn Raymond, DON</a:t>
          </a:r>
        </a:p>
      </dsp:txBody>
      <dsp:txXfrm>
        <a:off x="3062422" y="2687614"/>
        <a:ext cx="756372" cy="378186"/>
      </dsp:txXfrm>
    </dsp:sp>
    <dsp:sp modelId="{7FCE21DD-EC15-4F86-8C2D-92E196962D63}">
      <dsp:nvSpPr>
        <dsp:cNvPr id="0" name=""/>
        <dsp:cNvSpPr/>
      </dsp:nvSpPr>
      <dsp:spPr>
        <a:xfrm>
          <a:off x="3788540" y="1613565"/>
          <a:ext cx="756372" cy="37818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US" sz="600" kern="1200"/>
            <a:t>Hospital ASP</a:t>
          </a:r>
        </a:p>
        <a:p>
          <a:pPr marL="0" lvl="0" indent="0" algn="ctr" defTabSz="266700">
            <a:lnSpc>
              <a:spcPct val="90000"/>
            </a:lnSpc>
            <a:spcBef>
              <a:spcPct val="0"/>
            </a:spcBef>
            <a:spcAft>
              <a:spcPct val="35000"/>
            </a:spcAft>
            <a:buNone/>
          </a:pPr>
          <a:r>
            <a:rPr lang="en-US" sz="600" kern="1200"/>
            <a:t>Medical Staff Chair: Dr. Zac Hovorka</a:t>
          </a:r>
        </a:p>
      </dsp:txBody>
      <dsp:txXfrm>
        <a:off x="3788540" y="1613565"/>
        <a:ext cx="756372" cy="378186"/>
      </dsp:txXfrm>
    </dsp:sp>
    <dsp:sp modelId="{16DC6EDC-A28A-4C4A-AD9F-DD48B6A31D6E}">
      <dsp:nvSpPr>
        <dsp:cNvPr id="0" name=""/>
        <dsp:cNvSpPr/>
      </dsp:nvSpPr>
      <dsp:spPr>
        <a:xfrm>
          <a:off x="3977633" y="2150589"/>
          <a:ext cx="756372" cy="37818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US" sz="600" kern="1200"/>
            <a:t>Pharmacist</a:t>
          </a:r>
        </a:p>
        <a:p>
          <a:pPr marL="0" lvl="0" indent="0" algn="ctr" defTabSz="266700">
            <a:lnSpc>
              <a:spcPct val="90000"/>
            </a:lnSpc>
            <a:spcBef>
              <a:spcPct val="0"/>
            </a:spcBef>
            <a:spcAft>
              <a:spcPct val="35000"/>
            </a:spcAft>
            <a:buNone/>
          </a:pPr>
          <a:r>
            <a:rPr lang="en-US" sz="600" kern="1200"/>
            <a:t>Greg Weller, Rph</a:t>
          </a:r>
        </a:p>
      </dsp:txBody>
      <dsp:txXfrm>
        <a:off x="3977633" y="2150589"/>
        <a:ext cx="756372" cy="378186"/>
      </dsp:txXfrm>
    </dsp:sp>
    <dsp:sp modelId="{D4931F03-0828-4E24-A79D-ACC863140C7B}">
      <dsp:nvSpPr>
        <dsp:cNvPr id="0" name=""/>
        <dsp:cNvSpPr/>
      </dsp:nvSpPr>
      <dsp:spPr>
        <a:xfrm>
          <a:off x="3977633" y="2687614"/>
          <a:ext cx="756372" cy="37818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US" sz="600" kern="1200"/>
            <a:t>Lab &amp; Microbiology</a:t>
          </a:r>
        </a:p>
        <a:p>
          <a:pPr marL="0" lvl="0" indent="0" algn="ctr" defTabSz="266700">
            <a:lnSpc>
              <a:spcPct val="90000"/>
            </a:lnSpc>
            <a:spcBef>
              <a:spcPct val="0"/>
            </a:spcBef>
            <a:spcAft>
              <a:spcPct val="35000"/>
            </a:spcAft>
            <a:buNone/>
          </a:pPr>
          <a:r>
            <a:rPr lang="en-US" sz="600" kern="1200"/>
            <a:t>Sarah Cunningham</a:t>
          </a:r>
        </a:p>
      </dsp:txBody>
      <dsp:txXfrm>
        <a:off x="3977633" y="2687614"/>
        <a:ext cx="756372" cy="378186"/>
      </dsp:txXfrm>
    </dsp:sp>
    <dsp:sp modelId="{84105851-275E-4410-B1A0-F834F19956E9}">
      <dsp:nvSpPr>
        <dsp:cNvPr id="0" name=""/>
        <dsp:cNvSpPr/>
      </dsp:nvSpPr>
      <dsp:spPr>
        <a:xfrm>
          <a:off x="3977633" y="3224638"/>
          <a:ext cx="756372" cy="37818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US" sz="600" kern="1200"/>
            <a:t>Infection Control</a:t>
          </a:r>
        </a:p>
        <a:p>
          <a:pPr marL="0" lvl="0" indent="0" algn="ctr" defTabSz="266700">
            <a:lnSpc>
              <a:spcPct val="90000"/>
            </a:lnSpc>
            <a:spcBef>
              <a:spcPct val="0"/>
            </a:spcBef>
            <a:spcAft>
              <a:spcPct val="35000"/>
            </a:spcAft>
            <a:buNone/>
          </a:pPr>
          <a:r>
            <a:rPr lang="en-US" sz="600" kern="1200"/>
            <a:t>Brooke Pieper, RN, BSN, IP</a:t>
          </a:r>
        </a:p>
      </dsp:txBody>
      <dsp:txXfrm>
        <a:off x="3977633" y="3224638"/>
        <a:ext cx="756372" cy="378186"/>
      </dsp:txXfrm>
    </dsp:sp>
    <dsp:sp modelId="{C7110CB4-F863-4CD9-8593-0E630D09E811}">
      <dsp:nvSpPr>
        <dsp:cNvPr id="0" name=""/>
        <dsp:cNvSpPr/>
      </dsp:nvSpPr>
      <dsp:spPr>
        <a:xfrm>
          <a:off x="3654284" y="539516"/>
          <a:ext cx="756372" cy="378186"/>
        </a:xfrm>
        <a:prstGeom prst="rect">
          <a:avLst/>
        </a:prstGeom>
        <a:solidFill>
          <a:schemeClr val="accent1">
            <a:hueOff val="0"/>
            <a:satOff val="0"/>
            <a:lumOff val="0"/>
            <a:alphaOff val="0"/>
          </a:schemeClr>
        </a:solidFill>
        <a:ln w="25400" cap="flat" cmpd="sng" algn="ctr">
          <a:solidFill>
            <a:schemeClr val="accent2">
              <a:lumMod val="75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US" sz="600" kern="1200"/>
            <a:t>Steve Todd, CEO</a:t>
          </a:r>
        </a:p>
      </dsp:txBody>
      <dsp:txXfrm>
        <a:off x="3654284" y="539516"/>
        <a:ext cx="756372" cy="378186"/>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 template for Policy-Procedure forms.dotx</Template>
  <TotalTime>1</TotalTime>
  <Pages>5</Pages>
  <Words>1127</Words>
  <Characters>6425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BURNETT MEDICAL CENTER</vt:lpstr>
    </vt:vector>
  </TitlesOfParts>
  <Company>Gateway</Company>
  <LinksUpToDate>false</LinksUpToDate>
  <CharactersWithSpaces>7537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BURNETT MEDICAL CENTER</dc:title>
  <dc:creator>chustad</dc:creator>
  <cp:lastModifiedBy>Patricia Kosednar</cp:lastModifiedBy>
  <cp:revision>2</cp:revision>
  <cp:lastPrinted>2017-06-21T18:49:00Z</cp:lastPrinted>
  <dcterms:created xsi:type="dcterms:W3CDTF">2017-07-18T22:16:00Z</dcterms:created>
  <dcterms:modified xsi:type="dcterms:W3CDTF">2017-07-18T22:16:00Z</dcterms:modified>
</cp:coreProperties>
</file>